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7B29A" w14:textId="77777777" w:rsidR="00B83F04" w:rsidRPr="00256FA8" w:rsidRDefault="00B83F04" w:rsidP="008952D8">
      <w:pPr>
        <w:autoSpaceDE w:val="0"/>
        <w:autoSpaceDN w:val="0"/>
        <w:adjustRightInd w:val="0"/>
        <w:ind w:right="26"/>
        <w:jc w:val="both"/>
        <w:rPr>
          <w:rFonts w:ascii="Century Gothic" w:hAnsi="Century Gothic" w:cstheme="minorHAnsi"/>
          <w:color w:val="000000"/>
          <w:sz w:val="20"/>
          <w:szCs w:val="20"/>
        </w:rPr>
      </w:pPr>
    </w:p>
    <w:p w14:paraId="6DE997D6" w14:textId="77777777" w:rsidR="00B83F04" w:rsidRPr="00256FA8" w:rsidRDefault="00B83F04" w:rsidP="00513387">
      <w:pPr>
        <w:pStyle w:val="Heading2"/>
        <w:rPr>
          <w:rFonts w:ascii="Century Gothic" w:hAnsi="Century Gothic"/>
          <w:sz w:val="20"/>
          <w:szCs w:val="20"/>
        </w:rPr>
      </w:pPr>
    </w:p>
    <w:p w14:paraId="15494E0B" w14:textId="77777777" w:rsidR="00B83F04" w:rsidRPr="00256FA8" w:rsidRDefault="00B83F04" w:rsidP="00513387">
      <w:pPr>
        <w:pStyle w:val="Heading2"/>
        <w:rPr>
          <w:rFonts w:ascii="Century Gothic" w:hAnsi="Century Gothic"/>
          <w:sz w:val="20"/>
          <w:szCs w:val="20"/>
        </w:rPr>
      </w:pPr>
    </w:p>
    <w:p w14:paraId="189E1BE6" w14:textId="77777777" w:rsidR="00B83F04" w:rsidRPr="00256FA8" w:rsidRDefault="00B83F04" w:rsidP="00513387">
      <w:pPr>
        <w:pStyle w:val="Heading2"/>
        <w:rPr>
          <w:rFonts w:ascii="Century Gothic" w:hAnsi="Century Gothic"/>
          <w:sz w:val="20"/>
          <w:szCs w:val="20"/>
        </w:rPr>
      </w:pPr>
    </w:p>
    <w:p w14:paraId="2F0F31CB" w14:textId="77777777" w:rsidR="00B83F04" w:rsidRPr="00256FA8" w:rsidRDefault="00B83F04" w:rsidP="00513387">
      <w:pPr>
        <w:pStyle w:val="Heading2"/>
        <w:rPr>
          <w:rFonts w:ascii="Century Gothic" w:hAnsi="Century Gothic"/>
          <w:sz w:val="20"/>
          <w:szCs w:val="20"/>
        </w:rPr>
      </w:pPr>
    </w:p>
    <w:p w14:paraId="01679197" w14:textId="4ECDC1C9" w:rsidR="00B83F04" w:rsidRPr="00256FA8" w:rsidRDefault="00B83F04" w:rsidP="00513387">
      <w:pPr>
        <w:pStyle w:val="Heading2"/>
        <w:rPr>
          <w:rFonts w:ascii="Century Gothic" w:hAnsi="Century Gothic"/>
          <w:sz w:val="20"/>
          <w:szCs w:val="20"/>
        </w:rPr>
      </w:pPr>
      <w:r w:rsidRPr="00256FA8">
        <w:rPr>
          <w:rFonts w:ascii="Century Gothic" w:hAnsi="Century Gothic"/>
          <w:noProof/>
          <w:sz w:val="20"/>
          <w:szCs w:val="20"/>
        </w:rPr>
        <w:drawing>
          <wp:anchor distT="0" distB="0" distL="114300" distR="114300" simplePos="0" relativeHeight="251658240" behindDoc="1" locked="0" layoutInCell="1" allowOverlap="1" wp14:anchorId="3CCC89CE" wp14:editId="4C0C6CAE">
            <wp:simplePos x="0" y="0"/>
            <wp:positionH relativeFrom="margin">
              <wp:posOffset>1875155</wp:posOffset>
            </wp:positionH>
            <wp:positionV relativeFrom="paragraph">
              <wp:posOffset>256540</wp:posOffset>
            </wp:positionV>
            <wp:extent cx="1600200" cy="1358900"/>
            <wp:effectExtent l="0" t="0" r="0" b="0"/>
            <wp:wrapTight wrapText="bothSides">
              <wp:wrapPolygon edited="0">
                <wp:start x="14143" y="0"/>
                <wp:lineTo x="13629" y="2120"/>
                <wp:lineTo x="13371" y="4239"/>
                <wp:lineTo x="9257" y="4845"/>
                <wp:lineTo x="9000" y="8479"/>
                <wp:lineTo x="12086" y="9690"/>
                <wp:lineTo x="0" y="13021"/>
                <wp:lineTo x="0" y="21196"/>
                <wp:lineTo x="16714" y="21196"/>
                <wp:lineTo x="16971" y="21196"/>
                <wp:lineTo x="17229" y="14535"/>
                <wp:lineTo x="21343" y="12415"/>
                <wp:lineTo x="21343" y="8176"/>
                <wp:lineTo x="17229" y="4845"/>
                <wp:lineTo x="18000" y="908"/>
                <wp:lineTo x="17743" y="0"/>
                <wp:lineTo x="14143"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1358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BC4BF0" w14:textId="20CCCD4C" w:rsidR="00B83F04" w:rsidRPr="00256FA8" w:rsidRDefault="00B83F04" w:rsidP="00513387">
      <w:pPr>
        <w:pStyle w:val="Heading2"/>
        <w:rPr>
          <w:rFonts w:ascii="Century Gothic" w:hAnsi="Century Gothic"/>
          <w:sz w:val="20"/>
          <w:szCs w:val="20"/>
        </w:rPr>
      </w:pPr>
    </w:p>
    <w:p w14:paraId="5E8C45AE" w14:textId="03763856" w:rsidR="00B83F04" w:rsidRPr="00256FA8" w:rsidRDefault="00B83F04" w:rsidP="00513387">
      <w:pPr>
        <w:pStyle w:val="Heading2"/>
        <w:rPr>
          <w:rFonts w:ascii="Century Gothic" w:hAnsi="Century Gothic"/>
          <w:sz w:val="20"/>
          <w:szCs w:val="20"/>
        </w:rPr>
      </w:pPr>
    </w:p>
    <w:p w14:paraId="07FDAD2C" w14:textId="21D04AAE" w:rsidR="00B83F04" w:rsidRPr="00256FA8" w:rsidRDefault="00B83F04" w:rsidP="00513387">
      <w:pPr>
        <w:pStyle w:val="Heading2"/>
        <w:rPr>
          <w:rFonts w:ascii="Century Gothic" w:hAnsi="Century Gothic"/>
          <w:sz w:val="20"/>
          <w:szCs w:val="20"/>
        </w:rPr>
      </w:pPr>
    </w:p>
    <w:p w14:paraId="14490B1D" w14:textId="77777777" w:rsidR="00513387" w:rsidRPr="00256FA8" w:rsidRDefault="00513387" w:rsidP="00513387">
      <w:pPr>
        <w:pStyle w:val="Heading1"/>
        <w:rPr>
          <w:rFonts w:ascii="Century Gothic" w:hAnsi="Century Gothic"/>
          <w:sz w:val="20"/>
          <w:szCs w:val="20"/>
        </w:rPr>
      </w:pPr>
    </w:p>
    <w:p w14:paraId="159DB4D5" w14:textId="77777777" w:rsidR="00256FA8" w:rsidRDefault="00256FA8" w:rsidP="00256FA8">
      <w:pPr>
        <w:pStyle w:val="Title"/>
        <w:jc w:val="center"/>
      </w:pPr>
    </w:p>
    <w:p w14:paraId="28CC8083" w14:textId="6868C014" w:rsidR="00B83F04" w:rsidRPr="00256FA8" w:rsidRDefault="00B83F04" w:rsidP="00256FA8">
      <w:pPr>
        <w:pStyle w:val="Title"/>
        <w:jc w:val="center"/>
        <w:rPr>
          <w:b/>
          <w:bCs/>
        </w:rPr>
      </w:pPr>
      <w:r w:rsidRPr="00256FA8">
        <w:rPr>
          <w:b/>
          <w:bCs/>
        </w:rPr>
        <w:t>GDPR Policy</w:t>
      </w:r>
    </w:p>
    <w:p w14:paraId="4CCCD088" w14:textId="77777777" w:rsidR="00256FA8" w:rsidRPr="00256FA8" w:rsidRDefault="00256FA8" w:rsidP="00256FA8"/>
    <w:tbl>
      <w:tblPr>
        <w:tblpPr w:leftFromText="180" w:rightFromText="180"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073"/>
        <w:gridCol w:w="2054"/>
        <w:gridCol w:w="2074"/>
        <w:gridCol w:w="2095"/>
      </w:tblGrid>
      <w:tr w:rsidR="00B83F04" w:rsidRPr="00256FA8" w14:paraId="4B08442B" w14:textId="77777777" w:rsidTr="00B83F04">
        <w:tc>
          <w:tcPr>
            <w:tcW w:w="2073" w:type="dxa"/>
          </w:tcPr>
          <w:p w14:paraId="47A6AB91" w14:textId="77777777" w:rsidR="00B83F04" w:rsidRPr="00256FA8" w:rsidRDefault="00B83F04" w:rsidP="00F903AE">
            <w:pPr>
              <w:rPr>
                <w:rFonts w:ascii="Century Gothic" w:hAnsi="Century Gothic" w:cstheme="minorHAnsi"/>
                <w:b/>
                <w:bCs/>
                <w:sz w:val="20"/>
                <w:szCs w:val="20"/>
              </w:rPr>
            </w:pPr>
            <w:r w:rsidRPr="00256FA8">
              <w:rPr>
                <w:rFonts w:ascii="Century Gothic" w:hAnsi="Century Gothic" w:cstheme="minorHAnsi"/>
                <w:b/>
                <w:bCs/>
                <w:sz w:val="20"/>
                <w:szCs w:val="20"/>
              </w:rPr>
              <w:t>Version</w:t>
            </w:r>
          </w:p>
        </w:tc>
        <w:tc>
          <w:tcPr>
            <w:tcW w:w="2054" w:type="dxa"/>
          </w:tcPr>
          <w:p w14:paraId="6010A44D" w14:textId="77777777" w:rsidR="00B83F04" w:rsidRPr="00256FA8" w:rsidRDefault="00B83F04" w:rsidP="00F903AE">
            <w:pPr>
              <w:rPr>
                <w:rFonts w:ascii="Century Gothic" w:hAnsi="Century Gothic" w:cstheme="minorHAnsi"/>
                <w:b/>
                <w:bCs/>
                <w:sz w:val="20"/>
                <w:szCs w:val="20"/>
              </w:rPr>
            </w:pPr>
            <w:r w:rsidRPr="00256FA8">
              <w:rPr>
                <w:rFonts w:ascii="Century Gothic" w:hAnsi="Century Gothic" w:cstheme="minorHAnsi"/>
                <w:b/>
                <w:bCs/>
                <w:sz w:val="20"/>
                <w:szCs w:val="20"/>
              </w:rPr>
              <w:t>Date</w:t>
            </w:r>
          </w:p>
        </w:tc>
        <w:tc>
          <w:tcPr>
            <w:tcW w:w="2074" w:type="dxa"/>
          </w:tcPr>
          <w:p w14:paraId="797C1AE0" w14:textId="77777777" w:rsidR="00B83F04" w:rsidRPr="00256FA8" w:rsidRDefault="00B83F04" w:rsidP="00F903AE">
            <w:pPr>
              <w:rPr>
                <w:rFonts w:ascii="Century Gothic" w:hAnsi="Century Gothic" w:cstheme="minorHAnsi"/>
                <w:b/>
                <w:bCs/>
                <w:sz w:val="20"/>
                <w:szCs w:val="20"/>
              </w:rPr>
            </w:pPr>
            <w:r w:rsidRPr="00256FA8">
              <w:rPr>
                <w:rFonts w:ascii="Century Gothic" w:hAnsi="Century Gothic" w:cstheme="minorHAnsi"/>
                <w:b/>
                <w:bCs/>
                <w:sz w:val="20"/>
                <w:szCs w:val="20"/>
              </w:rPr>
              <w:t>Author</w:t>
            </w:r>
          </w:p>
        </w:tc>
        <w:tc>
          <w:tcPr>
            <w:tcW w:w="2095" w:type="dxa"/>
          </w:tcPr>
          <w:p w14:paraId="291FFBB6" w14:textId="77777777" w:rsidR="00B83F04" w:rsidRPr="00256FA8" w:rsidRDefault="00B83F04" w:rsidP="00F903AE">
            <w:pPr>
              <w:rPr>
                <w:rFonts w:ascii="Century Gothic" w:hAnsi="Century Gothic" w:cstheme="minorHAnsi"/>
                <w:b/>
                <w:bCs/>
                <w:sz w:val="20"/>
                <w:szCs w:val="20"/>
              </w:rPr>
            </w:pPr>
            <w:r w:rsidRPr="00256FA8">
              <w:rPr>
                <w:rFonts w:ascii="Century Gothic" w:hAnsi="Century Gothic" w:cstheme="minorHAnsi"/>
                <w:b/>
                <w:bCs/>
                <w:sz w:val="20"/>
                <w:szCs w:val="20"/>
              </w:rPr>
              <w:t>Changes</w:t>
            </w:r>
          </w:p>
        </w:tc>
      </w:tr>
      <w:tr w:rsidR="00B83F04" w:rsidRPr="00256FA8" w14:paraId="1409574C" w14:textId="77777777" w:rsidTr="00B83F04">
        <w:tc>
          <w:tcPr>
            <w:tcW w:w="2073" w:type="dxa"/>
          </w:tcPr>
          <w:p w14:paraId="172BF14D" w14:textId="4ED8C4DC" w:rsidR="00B83F04" w:rsidRPr="00256FA8" w:rsidRDefault="00513387" w:rsidP="00B83F04">
            <w:pPr>
              <w:spacing w:line="360" w:lineRule="auto"/>
              <w:rPr>
                <w:rFonts w:ascii="Century Gothic" w:hAnsi="Century Gothic" w:cstheme="majorHAnsi"/>
                <w:sz w:val="20"/>
                <w:szCs w:val="20"/>
              </w:rPr>
            </w:pPr>
            <w:r w:rsidRPr="00256FA8">
              <w:rPr>
                <w:rFonts w:ascii="Century Gothic" w:hAnsi="Century Gothic" w:cstheme="majorHAnsi"/>
                <w:sz w:val="20"/>
                <w:szCs w:val="20"/>
              </w:rPr>
              <w:t>1.0</w:t>
            </w:r>
          </w:p>
        </w:tc>
        <w:tc>
          <w:tcPr>
            <w:tcW w:w="2054" w:type="dxa"/>
          </w:tcPr>
          <w:p w14:paraId="0BD4DBFC" w14:textId="2785A7E0" w:rsidR="00B83F04" w:rsidRPr="00256FA8" w:rsidRDefault="00B83F04" w:rsidP="00B83F04">
            <w:pPr>
              <w:spacing w:line="360" w:lineRule="auto"/>
              <w:rPr>
                <w:rFonts w:ascii="Century Gothic" w:hAnsi="Century Gothic" w:cstheme="majorHAnsi"/>
                <w:sz w:val="20"/>
                <w:szCs w:val="20"/>
              </w:rPr>
            </w:pPr>
            <w:r w:rsidRPr="00256FA8">
              <w:rPr>
                <w:rFonts w:ascii="Century Gothic" w:hAnsi="Century Gothic" w:cstheme="majorHAnsi"/>
                <w:sz w:val="20"/>
                <w:szCs w:val="20"/>
              </w:rPr>
              <w:t>November 2021</w:t>
            </w:r>
          </w:p>
        </w:tc>
        <w:tc>
          <w:tcPr>
            <w:tcW w:w="2074" w:type="dxa"/>
          </w:tcPr>
          <w:p w14:paraId="00081131" w14:textId="7D6FEF0A" w:rsidR="00B83F04" w:rsidRPr="00256FA8" w:rsidRDefault="00513387" w:rsidP="00B83F04">
            <w:pPr>
              <w:spacing w:line="360" w:lineRule="auto"/>
              <w:rPr>
                <w:rFonts w:ascii="Century Gothic" w:hAnsi="Century Gothic" w:cstheme="majorHAnsi"/>
                <w:sz w:val="20"/>
                <w:szCs w:val="20"/>
              </w:rPr>
            </w:pPr>
            <w:r w:rsidRPr="00256FA8">
              <w:rPr>
                <w:rFonts w:ascii="Century Gothic" w:hAnsi="Century Gothic" w:cstheme="majorHAnsi"/>
                <w:sz w:val="20"/>
                <w:szCs w:val="20"/>
              </w:rPr>
              <w:t>S. King</w:t>
            </w:r>
          </w:p>
        </w:tc>
        <w:tc>
          <w:tcPr>
            <w:tcW w:w="2095" w:type="dxa"/>
          </w:tcPr>
          <w:p w14:paraId="50883295" w14:textId="5E0BF8BE" w:rsidR="00B83F04" w:rsidRPr="00256FA8" w:rsidRDefault="001F55F9" w:rsidP="00B83F04">
            <w:pPr>
              <w:spacing w:line="360" w:lineRule="auto"/>
              <w:rPr>
                <w:rFonts w:ascii="Century Gothic" w:hAnsi="Century Gothic" w:cstheme="majorHAnsi"/>
                <w:sz w:val="20"/>
                <w:szCs w:val="20"/>
              </w:rPr>
            </w:pPr>
            <w:r w:rsidRPr="00256FA8">
              <w:rPr>
                <w:rFonts w:ascii="Century Gothic" w:hAnsi="Century Gothic" w:cstheme="majorHAnsi"/>
                <w:sz w:val="20"/>
                <w:szCs w:val="20"/>
              </w:rPr>
              <w:t>Updated policy in line with GDPR</w:t>
            </w:r>
          </w:p>
        </w:tc>
      </w:tr>
      <w:tr w:rsidR="00B83F04" w:rsidRPr="00256FA8" w14:paraId="12B6260B" w14:textId="77777777" w:rsidTr="00B83F04">
        <w:tc>
          <w:tcPr>
            <w:tcW w:w="8296" w:type="dxa"/>
            <w:gridSpan w:val="4"/>
          </w:tcPr>
          <w:p w14:paraId="4566C591" w14:textId="2A7D72E6" w:rsidR="00B83F04" w:rsidRPr="00256FA8" w:rsidRDefault="00B83F04" w:rsidP="00B83F04">
            <w:pPr>
              <w:spacing w:line="360" w:lineRule="auto"/>
              <w:rPr>
                <w:rFonts w:ascii="Century Gothic" w:hAnsi="Century Gothic" w:cstheme="majorHAnsi"/>
                <w:sz w:val="20"/>
                <w:szCs w:val="20"/>
              </w:rPr>
            </w:pPr>
            <w:r w:rsidRPr="00256FA8">
              <w:rPr>
                <w:rFonts w:ascii="Century Gothic" w:hAnsi="Century Gothic" w:cstheme="majorHAnsi"/>
                <w:sz w:val="20"/>
                <w:szCs w:val="20"/>
              </w:rPr>
              <w:t xml:space="preserve">Board Approved </w:t>
            </w:r>
            <w:r w:rsidR="001F55F9" w:rsidRPr="00256FA8">
              <w:rPr>
                <w:rFonts w:ascii="Century Gothic" w:hAnsi="Century Gothic" w:cstheme="majorHAnsi"/>
                <w:sz w:val="20"/>
                <w:szCs w:val="20"/>
              </w:rPr>
              <w:t>November 2021</w:t>
            </w:r>
          </w:p>
        </w:tc>
      </w:tr>
    </w:tbl>
    <w:p w14:paraId="4A097A57" w14:textId="77777777" w:rsidR="00B83F04" w:rsidRPr="00256FA8" w:rsidRDefault="00B83F04" w:rsidP="00B83F04">
      <w:pPr>
        <w:spacing w:after="160" w:line="259" w:lineRule="auto"/>
        <w:rPr>
          <w:rFonts w:ascii="Century Gothic" w:hAnsi="Century Gothic" w:cstheme="minorHAnsi"/>
          <w:color w:val="000000"/>
          <w:sz w:val="20"/>
          <w:szCs w:val="20"/>
        </w:rPr>
      </w:pPr>
    </w:p>
    <w:p w14:paraId="70B773B9" w14:textId="77777777" w:rsidR="00B83F04" w:rsidRPr="00256FA8" w:rsidRDefault="00B83F04" w:rsidP="00B83F04">
      <w:pPr>
        <w:rPr>
          <w:rFonts w:ascii="Century Gothic" w:hAnsi="Century Gothic" w:cstheme="minorHAnsi"/>
          <w:sz w:val="20"/>
          <w:szCs w:val="20"/>
        </w:rPr>
      </w:pPr>
    </w:p>
    <w:p w14:paraId="3F5424A7" w14:textId="77777777" w:rsidR="00B83F04" w:rsidRPr="00256FA8" w:rsidRDefault="00B83F04" w:rsidP="00B83F04">
      <w:pPr>
        <w:rPr>
          <w:rFonts w:ascii="Century Gothic" w:hAnsi="Century Gothic" w:cstheme="minorHAnsi"/>
          <w:sz w:val="20"/>
          <w:szCs w:val="20"/>
        </w:rPr>
      </w:pPr>
    </w:p>
    <w:p w14:paraId="77D81775" w14:textId="3724A1D4" w:rsidR="008952D8" w:rsidRPr="00256FA8" w:rsidRDefault="00B83F04" w:rsidP="00B83F04">
      <w:pPr>
        <w:spacing w:after="200" w:line="276" w:lineRule="auto"/>
        <w:jc w:val="both"/>
        <w:rPr>
          <w:rFonts w:ascii="Century Gothic" w:eastAsia="Calibri" w:hAnsi="Century Gothic" w:cs="Calibri"/>
          <w:sz w:val="20"/>
          <w:szCs w:val="20"/>
          <w:lang w:eastAsia="en-IE"/>
        </w:rPr>
      </w:pPr>
      <w:r w:rsidRPr="00256FA8">
        <w:rPr>
          <w:rFonts w:ascii="Century Gothic" w:hAnsi="Century Gothic" w:cstheme="minorHAnsi"/>
          <w:color w:val="000000"/>
          <w:sz w:val="20"/>
          <w:szCs w:val="20"/>
        </w:rPr>
        <w:tab/>
      </w:r>
      <w:r w:rsidRPr="00256FA8">
        <w:rPr>
          <w:rFonts w:ascii="Century Gothic" w:hAnsi="Century Gothic" w:cstheme="minorHAnsi"/>
          <w:sz w:val="20"/>
          <w:szCs w:val="20"/>
        </w:rPr>
        <w:br w:type="page"/>
      </w:r>
      <w:r w:rsidR="008952D8" w:rsidRPr="00256FA8">
        <w:rPr>
          <w:rFonts w:ascii="Century Gothic" w:eastAsia="Calibri" w:hAnsi="Century Gothic" w:cs="Calibri"/>
          <w:sz w:val="20"/>
          <w:szCs w:val="20"/>
          <w:lang w:eastAsia="en-IE"/>
        </w:rPr>
        <w:lastRenderedPageBreak/>
        <w:t xml:space="preserve">It is important that every </w:t>
      </w:r>
      <w:r w:rsidR="00411AF9" w:rsidRPr="00256FA8">
        <w:rPr>
          <w:rFonts w:ascii="Century Gothic" w:eastAsia="Calibri" w:hAnsi="Century Gothic" w:cs="Calibri"/>
          <w:sz w:val="20"/>
          <w:szCs w:val="20"/>
          <w:lang w:eastAsia="en-IE"/>
        </w:rPr>
        <w:t>staff member and volunteer of Rowing Ireland</w:t>
      </w:r>
      <w:r w:rsidR="008952D8" w:rsidRPr="00256FA8">
        <w:rPr>
          <w:rFonts w:ascii="Century Gothic" w:eastAsia="Calibri" w:hAnsi="Century Gothic" w:cs="Calibri"/>
          <w:sz w:val="20"/>
          <w:szCs w:val="20"/>
          <w:lang w:eastAsia="en-IE"/>
        </w:rPr>
        <w:t xml:space="preserve"> is aware </w:t>
      </w:r>
      <w:r w:rsidR="00411AF9" w:rsidRPr="00256FA8">
        <w:rPr>
          <w:rFonts w:ascii="Century Gothic" w:eastAsia="Calibri" w:hAnsi="Century Gothic" w:cs="Calibri"/>
          <w:sz w:val="20"/>
          <w:szCs w:val="20"/>
          <w:lang w:eastAsia="en-IE"/>
        </w:rPr>
        <w:t xml:space="preserve">GDPR and </w:t>
      </w:r>
      <w:r w:rsidR="008952D8" w:rsidRPr="00256FA8">
        <w:rPr>
          <w:rFonts w:ascii="Century Gothic" w:eastAsia="Calibri" w:hAnsi="Century Gothic" w:cs="Calibri"/>
          <w:sz w:val="20"/>
          <w:szCs w:val="20"/>
          <w:lang w:eastAsia="en-IE"/>
        </w:rPr>
        <w:t xml:space="preserve">how </w:t>
      </w:r>
      <w:r w:rsidR="00411AF9" w:rsidRPr="00256FA8">
        <w:rPr>
          <w:rFonts w:ascii="Century Gothic" w:eastAsia="Calibri" w:hAnsi="Century Gothic" w:cs="Calibri"/>
          <w:sz w:val="20"/>
          <w:szCs w:val="20"/>
          <w:lang w:eastAsia="en-IE"/>
        </w:rPr>
        <w:t>it</w:t>
      </w:r>
      <w:r w:rsidR="008952D8" w:rsidRPr="00256FA8">
        <w:rPr>
          <w:rFonts w:ascii="Century Gothic" w:eastAsia="Calibri" w:hAnsi="Century Gothic" w:cs="Calibri"/>
          <w:sz w:val="20"/>
          <w:szCs w:val="20"/>
          <w:lang w:eastAsia="en-IE"/>
        </w:rPr>
        <w:t xml:space="preserve"> affect</w:t>
      </w:r>
      <w:r w:rsidR="00411AF9" w:rsidRPr="00256FA8">
        <w:rPr>
          <w:rFonts w:ascii="Century Gothic" w:eastAsia="Calibri" w:hAnsi="Century Gothic" w:cs="Calibri"/>
          <w:sz w:val="20"/>
          <w:szCs w:val="20"/>
          <w:lang w:eastAsia="en-IE"/>
        </w:rPr>
        <w:t>s</w:t>
      </w:r>
      <w:r w:rsidR="008952D8" w:rsidRPr="00256FA8">
        <w:rPr>
          <w:rFonts w:ascii="Century Gothic" w:eastAsia="Calibri" w:hAnsi="Century Gothic" w:cs="Calibri"/>
          <w:sz w:val="20"/>
          <w:szCs w:val="20"/>
          <w:lang w:eastAsia="en-IE"/>
        </w:rPr>
        <w:t xml:space="preserve"> the way in which members’ personal information can be collected and used for Rowing Ireland purposes. </w:t>
      </w:r>
    </w:p>
    <w:p w14:paraId="4CAB3664" w14:textId="4A32498B" w:rsidR="008952D8" w:rsidRPr="00256FA8" w:rsidRDefault="008952D8" w:rsidP="00513387">
      <w:pPr>
        <w:spacing w:after="200" w:line="276" w:lineRule="auto"/>
        <w:jc w:val="both"/>
        <w:rPr>
          <w:rFonts w:ascii="Century Gothic" w:eastAsia="Calibri" w:hAnsi="Century Gothic" w:cs="Calibri"/>
          <w:sz w:val="20"/>
          <w:szCs w:val="20"/>
          <w:lang w:eastAsia="en-IE"/>
        </w:rPr>
      </w:pPr>
      <w:r w:rsidRPr="00256FA8">
        <w:rPr>
          <w:rFonts w:ascii="Century Gothic" w:eastAsia="Calibri" w:hAnsi="Century Gothic" w:cs="Calibri"/>
          <w:sz w:val="20"/>
          <w:szCs w:val="20"/>
          <w:lang w:eastAsia="en-IE"/>
        </w:rPr>
        <w:t xml:space="preserve">The following article summarises some of the practical changes that need to be made to support compliance with the legislation. </w:t>
      </w:r>
    </w:p>
    <w:p w14:paraId="3ECE633F" w14:textId="513C2280" w:rsidR="008952D8" w:rsidRPr="00256FA8" w:rsidRDefault="008952D8" w:rsidP="00513387">
      <w:pPr>
        <w:pStyle w:val="Heading2"/>
        <w:rPr>
          <w:rFonts w:ascii="Century Gothic" w:hAnsi="Century Gothic" w:cstheme="minorHAnsi"/>
          <w:color w:val="000000"/>
          <w:sz w:val="20"/>
          <w:szCs w:val="20"/>
        </w:rPr>
      </w:pPr>
      <w:r w:rsidRPr="00256FA8">
        <w:rPr>
          <w:rFonts w:ascii="Century Gothic" w:hAnsi="Century Gothic"/>
          <w:sz w:val="20"/>
          <w:szCs w:val="20"/>
        </w:rPr>
        <w:t xml:space="preserve">What is Data Protection? </w:t>
      </w:r>
    </w:p>
    <w:p w14:paraId="6D697528" w14:textId="13610288" w:rsidR="00411AF9" w:rsidRPr="00256FA8" w:rsidRDefault="008952D8" w:rsidP="00B83F04">
      <w:pPr>
        <w:spacing w:after="200" w:line="276" w:lineRule="auto"/>
        <w:jc w:val="both"/>
        <w:rPr>
          <w:rFonts w:ascii="Century Gothic" w:eastAsia="Calibri" w:hAnsi="Century Gothic" w:cs="Calibri"/>
          <w:sz w:val="20"/>
          <w:szCs w:val="20"/>
          <w:lang w:eastAsia="en-IE"/>
        </w:rPr>
      </w:pPr>
      <w:r w:rsidRPr="00256FA8">
        <w:rPr>
          <w:rFonts w:ascii="Century Gothic" w:eastAsia="Calibri" w:hAnsi="Century Gothic" w:cs="Calibri"/>
          <w:sz w:val="20"/>
          <w:szCs w:val="20"/>
          <w:lang w:eastAsia="en-IE"/>
        </w:rPr>
        <w:t xml:space="preserve">Data Protection legislation is intended to protect the right to privacy of individuals (all of us) and seeks to ensure that Personal Information is used appropriately by third parties that may have it (Data Controllers). </w:t>
      </w:r>
    </w:p>
    <w:p w14:paraId="1A1C6087" w14:textId="0BAADDF2" w:rsidR="008952D8" w:rsidRPr="00256FA8" w:rsidRDefault="00411AF9" w:rsidP="00B83F04">
      <w:pPr>
        <w:spacing w:after="200" w:line="276" w:lineRule="auto"/>
        <w:jc w:val="both"/>
        <w:rPr>
          <w:rFonts w:ascii="Century Gothic" w:eastAsia="Calibri" w:hAnsi="Century Gothic" w:cs="Calibri"/>
          <w:sz w:val="20"/>
          <w:szCs w:val="20"/>
          <w:lang w:eastAsia="en-IE"/>
        </w:rPr>
      </w:pPr>
      <w:r w:rsidRPr="00256FA8">
        <w:rPr>
          <w:rFonts w:ascii="Century Gothic" w:eastAsia="Calibri" w:hAnsi="Century Gothic" w:cs="Calibri"/>
          <w:sz w:val="20"/>
          <w:szCs w:val="20"/>
          <w:lang w:eastAsia="en-IE"/>
        </w:rPr>
        <w:t>Every staff member that collects, stores and manages personal information is a controller of that Data and must follow Rowing Ireland’s Privacy Policy.</w:t>
      </w:r>
    </w:p>
    <w:p w14:paraId="6CA994F4" w14:textId="35114BC8" w:rsidR="008952D8" w:rsidRPr="00256FA8" w:rsidRDefault="008952D8" w:rsidP="00B83F04">
      <w:pPr>
        <w:spacing w:after="200" w:line="276" w:lineRule="auto"/>
        <w:jc w:val="both"/>
        <w:rPr>
          <w:rFonts w:ascii="Century Gothic" w:eastAsia="Calibri" w:hAnsi="Century Gothic" w:cs="Calibri"/>
          <w:sz w:val="20"/>
          <w:szCs w:val="20"/>
          <w:lang w:eastAsia="en-IE"/>
        </w:rPr>
      </w:pPr>
      <w:r w:rsidRPr="00256FA8">
        <w:rPr>
          <w:rFonts w:ascii="Century Gothic" w:eastAsia="Calibri" w:hAnsi="Century Gothic" w:cs="Calibri"/>
          <w:sz w:val="20"/>
          <w:szCs w:val="20"/>
          <w:lang w:eastAsia="en-IE"/>
        </w:rPr>
        <w:t xml:space="preserve">In essence Data Protection relates to any information that can be used to identify a living person such as Name, Date of Birth, Address, Phone Number, Email address, Membership Number, IP Address, photographs etc. </w:t>
      </w:r>
    </w:p>
    <w:p w14:paraId="5222BD64" w14:textId="7394FA57" w:rsidR="008952D8" w:rsidRPr="00256FA8" w:rsidRDefault="008952D8" w:rsidP="00DB2F03">
      <w:pPr>
        <w:spacing w:after="200" w:line="276" w:lineRule="auto"/>
        <w:jc w:val="both"/>
        <w:rPr>
          <w:rFonts w:ascii="Century Gothic" w:eastAsia="Calibri" w:hAnsi="Century Gothic" w:cs="Calibri"/>
          <w:sz w:val="20"/>
          <w:szCs w:val="20"/>
          <w:lang w:eastAsia="en-IE"/>
        </w:rPr>
      </w:pPr>
      <w:r w:rsidRPr="00256FA8">
        <w:rPr>
          <w:rFonts w:ascii="Century Gothic" w:eastAsia="Calibri" w:hAnsi="Century Gothic" w:cs="Calibri"/>
          <w:sz w:val="20"/>
          <w:szCs w:val="20"/>
          <w:lang w:eastAsia="en-IE"/>
        </w:rPr>
        <w:t xml:space="preserve">There are other categories of information which currently are defined as Sensitive Personal Data which require more stringent measures of protection and these categories include religion, ethnicity, sexual orientation, trade union membership, medical information etc. </w:t>
      </w:r>
    </w:p>
    <w:p w14:paraId="74C00524" w14:textId="67D3BEC4" w:rsidR="008952D8" w:rsidRPr="00256FA8" w:rsidRDefault="008952D8" w:rsidP="00513387">
      <w:pPr>
        <w:pStyle w:val="Heading2"/>
        <w:rPr>
          <w:rFonts w:ascii="Century Gothic" w:hAnsi="Century Gothic"/>
          <w:sz w:val="20"/>
          <w:szCs w:val="20"/>
        </w:rPr>
      </w:pPr>
      <w:r w:rsidRPr="00256FA8">
        <w:rPr>
          <w:rFonts w:ascii="Century Gothic" w:hAnsi="Century Gothic"/>
          <w:sz w:val="20"/>
          <w:szCs w:val="20"/>
        </w:rPr>
        <w:t xml:space="preserve">What is GDPR? </w:t>
      </w:r>
    </w:p>
    <w:p w14:paraId="1EA1ECF7" w14:textId="52C78778" w:rsidR="008952D8" w:rsidRPr="00256FA8" w:rsidRDefault="008952D8" w:rsidP="00DB2F03">
      <w:pPr>
        <w:pStyle w:val="Bullets"/>
        <w:numPr>
          <w:ilvl w:val="0"/>
          <w:numId w:val="17"/>
        </w:numPr>
        <w:rPr>
          <w:rFonts w:ascii="Century Gothic" w:hAnsi="Century Gothic"/>
          <w:sz w:val="20"/>
        </w:rPr>
      </w:pPr>
      <w:r w:rsidRPr="00256FA8">
        <w:rPr>
          <w:rFonts w:ascii="Century Gothic" w:hAnsi="Century Gothic"/>
          <w:sz w:val="20"/>
        </w:rPr>
        <w:t xml:space="preserve">The General Data Protection Regulations (GDPR) is EU legislation that comes into effect on May 25th 2018. </w:t>
      </w:r>
    </w:p>
    <w:p w14:paraId="450C7A79" w14:textId="2B7155E0" w:rsidR="008952D8" w:rsidRPr="00256FA8" w:rsidRDefault="008952D8" w:rsidP="00DB2F03">
      <w:pPr>
        <w:pStyle w:val="Bullets"/>
        <w:numPr>
          <w:ilvl w:val="0"/>
          <w:numId w:val="17"/>
        </w:numPr>
        <w:rPr>
          <w:rFonts w:ascii="Century Gothic" w:hAnsi="Century Gothic"/>
          <w:sz w:val="20"/>
        </w:rPr>
      </w:pPr>
      <w:r w:rsidRPr="00256FA8">
        <w:rPr>
          <w:rFonts w:ascii="Century Gothic" w:hAnsi="Century Gothic"/>
          <w:sz w:val="20"/>
        </w:rPr>
        <w:t xml:space="preserve">It very clearly sets out the ways in which the privacy rights of every EU citizen must be protected and the ways in which a person’s ‘Personal Data’ can and can’t be used. </w:t>
      </w:r>
    </w:p>
    <w:p w14:paraId="03E241E3" w14:textId="36CA7047" w:rsidR="008952D8" w:rsidRPr="00256FA8" w:rsidRDefault="008952D8" w:rsidP="00513387">
      <w:pPr>
        <w:pStyle w:val="Bullets"/>
        <w:numPr>
          <w:ilvl w:val="0"/>
          <w:numId w:val="17"/>
        </w:numPr>
        <w:rPr>
          <w:rFonts w:ascii="Century Gothic" w:hAnsi="Century Gothic"/>
          <w:sz w:val="20"/>
        </w:rPr>
      </w:pPr>
      <w:r w:rsidRPr="00256FA8">
        <w:rPr>
          <w:rFonts w:ascii="Century Gothic" w:hAnsi="Century Gothic"/>
          <w:sz w:val="20"/>
        </w:rPr>
        <w:t xml:space="preserve">It places the onus on the person or entity that collects a person’s information (Data Controller) to comply with the legislation and to demonstrate compliance. </w:t>
      </w:r>
    </w:p>
    <w:p w14:paraId="44B8EF18" w14:textId="0F422398" w:rsidR="008952D8" w:rsidRPr="00256FA8" w:rsidRDefault="008952D8" w:rsidP="00513387">
      <w:pPr>
        <w:pStyle w:val="Heading2"/>
        <w:rPr>
          <w:rFonts w:ascii="Century Gothic" w:hAnsi="Century Gothic"/>
          <w:sz w:val="20"/>
          <w:szCs w:val="20"/>
        </w:rPr>
      </w:pPr>
      <w:r w:rsidRPr="00256FA8">
        <w:rPr>
          <w:rFonts w:ascii="Century Gothic" w:hAnsi="Century Gothic"/>
          <w:sz w:val="20"/>
          <w:szCs w:val="20"/>
        </w:rPr>
        <w:t xml:space="preserve">What does Data Protection Legislation mean to me? </w:t>
      </w:r>
    </w:p>
    <w:p w14:paraId="304C6982" w14:textId="58556465" w:rsidR="008952D8" w:rsidRPr="00256FA8" w:rsidRDefault="008952D8" w:rsidP="00DB2F03">
      <w:pPr>
        <w:spacing w:after="200" w:line="276" w:lineRule="auto"/>
        <w:jc w:val="both"/>
        <w:rPr>
          <w:rFonts w:ascii="Century Gothic" w:eastAsia="Calibri" w:hAnsi="Century Gothic" w:cs="Calibri"/>
          <w:sz w:val="20"/>
          <w:szCs w:val="20"/>
          <w:lang w:eastAsia="en-IE"/>
        </w:rPr>
      </w:pPr>
      <w:r w:rsidRPr="00256FA8">
        <w:rPr>
          <w:rFonts w:ascii="Century Gothic" w:eastAsia="Calibri" w:hAnsi="Century Gothic" w:cs="Calibri"/>
          <w:sz w:val="20"/>
          <w:szCs w:val="20"/>
          <w:lang w:eastAsia="en-IE"/>
        </w:rPr>
        <w:t xml:space="preserve">The legislation sets out rules about how this information (personal Information) can be obtained, how it can be used and how it is stored. </w:t>
      </w:r>
    </w:p>
    <w:p w14:paraId="6F658A8B" w14:textId="04484430" w:rsidR="008952D8" w:rsidRPr="00256FA8" w:rsidRDefault="008952D8" w:rsidP="00DB2F03">
      <w:pPr>
        <w:pStyle w:val="Bullets"/>
        <w:numPr>
          <w:ilvl w:val="0"/>
          <w:numId w:val="16"/>
        </w:numPr>
        <w:rPr>
          <w:rFonts w:ascii="Century Gothic" w:hAnsi="Century Gothic"/>
          <w:sz w:val="20"/>
        </w:rPr>
      </w:pPr>
      <w:r w:rsidRPr="00256FA8">
        <w:rPr>
          <w:rFonts w:ascii="Century Gothic" w:hAnsi="Century Gothic"/>
          <w:sz w:val="20"/>
        </w:rPr>
        <w:t xml:space="preserve">Every person must give their consent for their data to be collected and processed for a specific purpose which must be communicated to them at the time the data is obtained. </w:t>
      </w:r>
    </w:p>
    <w:p w14:paraId="5D239E31" w14:textId="3A4B3AFE" w:rsidR="008952D8" w:rsidRPr="00256FA8" w:rsidRDefault="008952D8" w:rsidP="00DB2F03">
      <w:pPr>
        <w:pStyle w:val="Bullets"/>
        <w:numPr>
          <w:ilvl w:val="0"/>
          <w:numId w:val="16"/>
        </w:numPr>
        <w:rPr>
          <w:rFonts w:ascii="Century Gothic" w:hAnsi="Century Gothic"/>
          <w:sz w:val="20"/>
        </w:rPr>
      </w:pPr>
      <w:r w:rsidRPr="00256FA8">
        <w:rPr>
          <w:rFonts w:ascii="Century Gothic" w:hAnsi="Century Gothic"/>
          <w:sz w:val="20"/>
        </w:rPr>
        <w:t xml:space="preserve">They must specifically </w:t>
      </w:r>
      <w:proofErr w:type="spellStart"/>
      <w:r w:rsidRPr="00256FA8">
        <w:rPr>
          <w:rFonts w:ascii="Century Gothic" w:hAnsi="Century Gothic"/>
          <w:sz w:val="20"/>
        </w:rPr>
        <w:t>Opt</w:t>
      </w:r>
      <w:proofErr w:type="spellEnd"/>
      <w:r w:rsidR="00411AF9" w:rsidRPr="00256FA8">
        <w:rPr>
          <w:rFonts w:ascii="Century Gothic" w:hAnsi="Century Gothic"/>
          <w:sz w:val="20"/>
        </w:rPr>
        <w:t xml:space="preserve"> </w:t>
      </w:r>
      <w:r w:rsidRPr="00256FA8">
        <w:rPr>
          <w:rFonts w:ascii="Century Gothic" w:hAnsi="Century Gothic"/>
          <w:sz w:val="20"/>
        </w:rPr>
        <w:t xml:space="preserve">In and must be allowed to </w:t>
      </w:r>
      <w:proofErr w:type="spellStart"/>
      <w:r w:rsidRPr="00256FA8">
        <w:rPr>
          <w:rFonts w:ascii="Century Gothic" w:hAnsi="Century Gothic"/>
          <w:sz w:val="20"/>
        </w:rPr>
        <w:t>Opt</w:t>
      </w:r>
      <w:proofErr w:type="spellEnd"/>
      <w:r w:rsidR="00411AF9" w:rsidRPr="00256FA8">
        <w:rPr>
          <w:rFonts w:ascii="Century Gothic" w:hAnsi="Century Gothic"/>
          <w:sz w:val="20"/>
        </w:rPr>
        <w:t xml:space="preserve"> </w:t>
      </w:r>
      <w:r w:rsidRPr="00256FA8">
        <w:rPr>
          <w:rFonts w:ascii="Century Gothic" w:hAnsi="Century Gothic"/>
          <w:sz w:val="20"/>
        </w:rPr>
        <w:t>Out at any time. They must also be given the opportunity to review the consent they have given on a regular basis (</w:t>
      </w:r>
      <w:r w:rsidR="0078237E" w:rsidRPr="00256FA8">
        <w:rPr>
          <w:rFonts w:ascii="Century Gothic" w:hAnsi="Century Gothic"/>
          <w:sz w:val="20"/>
        </w:rPr>
        <w:t>i.e.,</w:t>
      </w:r>
      <w:r w:rsidRPr="00256FA8">
        <w:rPr>
          <w:rFonts w:ascii="Century Gothic" w:hAnsi="Century Gothic"/>
          <w:sz w:val="20"/>
        </w:rPr>
        <w:t xml:space="preserve"> yearly). </w:t>
      </w:r>
    </w:p>
    <w:p w14:paraId="3F0AE400" w14:textId="6C1EE771" w:rsidR="008952D8" w:rsidRPr="00256FA8" w:rsidRDefault="008952D8" w:rsidP="00DB2F03">
      <w:pPr>
        <w:pStyle w:val="Bullets"/>
        <w:numPr>
          <w:ilvl w:val="0"/>
          <w:numId w:val="16"/>
        </w:numPr>
        <w:rPr>
          <w:rFonts w:ascii="Century Gothic" w:hAnsi="Century Gothic"/>
          <w:sz w:val="20"/>
        </w:rPr>
      </w:pPr>
      <w:r w:rsidRPr="00256FA8">
        <w:rPr>
          <w:rFonts w:ascii="Century Gothic" w:hAnsi="Century Gothic"/>
          <w:sz w:val="20"/>
        </w:rPr>
        <w:t xml:space="preserve">Data must be kept safe and secure and must be kept accurate and up to date. </w:t>
      </w:r>
    </w:p>
    <w:p w14:paraId="7DFA6D08" w14:textId="0B7F49F0" w:rsidR="008952D8" w:rsidRPr="00256FA8" w:rsidRDefault="008952D8" w:rsidP="00DB2F03">
      <w:pPr>
        <w:pStyle w:val="Bullets"/>
        <w:numPr>
          <w:ilvl w:val="0"/>
          <w:numId w:val="16"/>
        </w:numPr>
        <w:rPr>
          <w:rFonts w:ascii="Century Gothic" w:hAnsi="Century Gothic"/>
          <w:sz w:val="20"/>
        </w:rPr>
      </w:pPr>
      <w:r w:rsidRPr="00256FA8">
        <w:rPr>
          <w:rFonts w:ascii="Century Gothic" w:hAnsi="Century Gothic"/>
          <w:sz w:val="20"/>
        </w:rPr>
        <w:t xml:space="preserve">An Individual can request a copy of all of the personal information held about them (this is called a Subject Access Request) and must be allowed to have all of their data deleted or returned to them, if they so wish. </w:t>
      </w:r>
    </w:p>
    <w:p w14:paraId="4C84BD9E" w14:textId="77777777" w:rsidR="00256FA8" w:rsidRDefault="00256FA8">
      <w:pPr>
        <w:spacing w:after="160" w:line="259" w:lineRule="auto"/>
        <w:rPr>
          <w:rFonts w:ascii="Century Gothic" w:hAnsi="Century Gothic" w:cstheme="minorHAnsi"/>
          <w:b/>
          <w:bCs/>
          <w:color w:val="000000"/>
          <w:sz w:val="20"/>
          <w:szCs w:val="20"/>
        </w:rPr>
      </w:pPr>
      <w:r>
        <w:rPr>
          <w:rFonts w:ascii="Century Gothic" w:hAnsi="Century Gothic" w:cstheme="minorHAnsi"/>
          <w:b/>
          <w:bCs/>
          <w:color w:val="000000"/>
          <w:sz w:val="20"/>
          <w:szCs w:val="20"/>
        </w:rPr>
        <w:br w:type="page"/>
      </w:r>
    </w:p>
    <w:p w14:paraId="2BA76B8B" w14:textId="5E2F02A1" w:rsidR="008952D8" w:rsidRPr="00256FA8" w:rsidRDefault="008952D8" w:rsidP="008952D8">
      <w:pPr>
        <w:autoSpaceDE w:val="0"/>
        <w:autoSpaceDN w:val="0"/>
        <w:adjustRightInd w:val="0"/>
        <w:ind w:right="26"/>
        <w:jc w:val="both"/>
        <w:rPr>
          <w:rFonts w:ascii="Century Gothic" w:hAnsi="Century Gothic" w:cstheme="minorHAnsi"/>
          <w:b/>
          <w:bCs/>
          <w:color w:val="000000"/>
          <w:sz w:val="20"/>
          <w:szCs w:val="20"/>
        </w:rPr>
      </w:pPr>
      <w:r w:rsidRPr="00256FA8">
        <w:rPr>
          <w:rFonts w:ascii="Century Gothic" w:hAnsi="Century Gothic" w:cstheme="minorHAnsi"/>
          <w:b/>
          <w:bCs/>
          <w:color w:val="000000"/>
          <w:sz w:val="20"/>
          <w:szCs w:val="20"/>
        </w:rPr>
        <w:lastRenderedPageBreak/>
        <w:t>Data Protection can be summarised in the following 8 ‘rules’</w:t>
      </w:r>
      <w:r w:rsidR="00513387" w:rsidRPr="00256FA8">
        <w:rPr>
          <w:rFonts w:ascii="Century Gothic" w:hAnsi="Century Gothic" w:cstheme="minorHAnsi"/>
          <w:b/>
          <w:bCs/>
          <w:color w:val="000000"/>
          <w:sz w:val="20"/>
          <w:szCs w:val="20"/>
        </w:rPr>
        <w:t>:</w:t>
      </w:r>
    </w:p>
    <w:p w14:paraId="7D873BEB" w14:textId="77777777" w:rsidR="008952D8" w:rsidRPr="00256FA8" w:rsidRDefault="008952D8" w:rsidP="008952D8">
      <w:pPr>
        <w:autoSpaceDE w:val="0"/>
        <w:autoSpaceDN w:val="0"/>
        <w:adjustRightInd w:val="0"/>
        <w:ind w:right="26"/>
        <w:jc w:val="both"/>
        <w:rPr>
          <w:rFonts w:ascii="Century Gothic" w:hAnsi="Century Gothic" w:cstheme="minorHAnsi"/>
          <w:color w:val="000000"/>
          <w:sz w:val="20"/>
          <w:szCs w:val="20"/>
        </w:rPr>
      </w:pPr>
    </w:p>
    <w:p w14:paraId="103F33B3" w14:textId="61BC9FF8" w:rsidR="008952D8" w:rsidRPr="00256FA8" w:rsidRDefault="008952D8" w:rsidP="00DB2F03">
      <w:pPr>
        <w:pStyle w:val="Bullets"/>
        <w:numPr>
          <w:ilvl w:val="0"/>
          <w:numId w:val="8"/>
        </w:numPr>
        <w:ind w:left="709" w:hanging="357"/>
        <w:rPr>
          <w:rFonts w:ascii="Century Gothic" w:hAnsi="Century Gothic"/>
          <w:sz w:val="20"/>
        </w:rPr>
      </w:pPr>
      <w:r w:rsidRPr="00256FA8">
        <w:rPr>
          <w:rFonts w:ascii="Century Gothic" w:hAnsi="Century Gothic"/>
          <w:sz w:val="20"/>
        </w:rPr>
        <w:t xml:space="preserve">Obtain and process the information fairly </w:t>
      </w:r>
    </w:p>
    <w:p w14:paraId="50308F3B" w14:textId="0A7E8441" w:rsidR="008952D8" w:rsidRPr="00256FA8" w:rsidRDefault="008952D8" w:rsidP="00DB2F03">
      <w:pPr>
        <w:pStyle w:val="Bullets"/>
        <w:numPr>
          <w:ilvl w:val="0"/>
          <w:numId w:val="8"/>
        </w:numPr>
        <w:ind w:left="709" w:hanging="357"/>
        <w:rPr>
          <w:rFonts w:ascii="Century Gothic" w:hAnsi="Century Gothic"/>
          <w:sz w:val="20"/>
        </w:rPr>
      </w:pPr>
      <w:r w:rsidRPr="00256FA8">
        <w:rPr>
          <w:rFonts w:ascii="Century Gothic" w:hAnsi="Century Gothic"/>
          <w:sz w:val="20"/>
        </w:rPr>
        <w:t xml:space="preserve">Keep it only for one or more specified and lawful purposes </w:t>
      </w:r>
    </w:p>
    <w:p w14:paraId="71F39CC7" w14:textId="6916E1C6" w:rsidR="008952D8" w:rsidRPr="00256FA8" w:rsidRDefault="008952D8" w:rsidP="00DB2F03">
      <w:pPr>
        <w:pStyle w:val="Bullets"/>
        <w:numPr>
          <w:ilvl w:val="0"/>
          <w:numId w:val="8"/>
        </w:numPr>
        <w:ind w:left="709" w:hanging="357"/>
        <w:rPr>
          <w:rFonts w:ascii="Century Gothic" w:hAnsi="Century Gothic"/>
          <w:sz w:val="20"/>
        </w:rPr>
      </w:pPr>
      <w:r w:rsidRPr="00256FA8">
        <w:rPr>
          <w:rFonts w:ascii="Century Gothic" w:hAnsi="Century Gothic"/>
          <w:sz w:val="20"/>
        </w:rPr>
        <w:t xml:space="preserve">Process it only in ways compatible with the purposes for which it was given to you initially </w:t>
      </w:r>
    </w:p>
    <w:p w14:paraId="29D27009" w14:textId="4632F994" w:rsidR="008952D8" w:rsidRPr="00256FA8" w:rsidRDefault="008952D8" w:rsidP="00DB2F03">
      <w:pPr>
        <w:pStyle w:val="Bullets"/>
        <w:numPr>
          <w:ilvl w:val="0"/>
          <w:numId w:val="8"/>
        </w:numPr>
        <w:ind w:left="709" w:hanging="357"/>
        <w:rPr>
          <w:rFonts w:ascii="Century Gothic" w:hAnsi="Century Gothic"/>
          <w:sz w:val="20"/>
        </w:rPr>
      </w:pPr>
      <w:r w:rsidRPr="00256FA8">
        <w:rPr>
          <w:rFonts w:ascii="Century Gothic" w:hAnsi="Century Gothic"/>
          <w:sz w:val="20"/>
        </w:rPr>
        <w:t xml:space="preserve">Keep it safe and secure </w:t>
      </w:r>
    </w:p>
    <w:p w14:paraId="0920D8EC" w14:textId="169DE199" w:rsidR="008952D8" w:rsidRPr="00256FA8" w:rsidRDefault="008952D8" w:rsidP="00DB2F03">
      <w:pPr>
        <w:pStyle w:val="Bullets"/>
        <w:numPr>
          <w:ilvl w:val="0"/>
          <w:numId w:val="8"/>
        </w:numPr>
        <w:ind w:left="709" w:hanging="357"/>
        <w:rPr>
          <w:rFonts w:ascii="Century Gothic" w:hAnsi="Century Gothic"/>
          <w:sz w:val="20"/>
        </w:rPr>
      </w:pPr>
      <w:r w:rsidRPr="00256FA8">
        <w:rPr>
          <w:rFonts w:ascii="Century Gothic" w:hAnsi="Century Gothic"/>
          <w:sz w:val="20"/>
        </w:rPr>
        <w:t>Keep it accurate and up</w:t>
      </w:r>
      <w:r w:rsidRPr="00256FA8">
        <w:rPr>
          <w:rFonts w:ascii="Cambria Math" w:hAnsi="Cambria Math" w:cs="Cambria Math"/>
          <w:sz w:val="20"/>
        </w:rPr>
        <w:t>‐</w:t>
      </w:r>
      <w:r w:rsidRPr="00256FA8">
        <w:rPr>
          <w:rFonts w:ascii="Century Gothic" w:hAnsi="Century Gothic"/>
          <w:sz w:val="20"/>
        </w:rPr>
        <w:t>to</w:t>
      </w:r>
      <w:r w:rsidRPr="00256FA8">
        <w:rPr>
          <w:rFonts w:ascii="Cambria Math" w:hAnsi="Cambria Math" w:cs="Cambria Math"/>
          <w:sz w:val="20"/>
        </w:rPr>
        <w:t>‐</w:t>
      </w:r>
      <w:r w:rsidRPr="00256FA8">
        <w:rPr>
          <w:rFonts w:ascii="Century Gothic" w:hAnsi="Century Gothic"/>
          <w:sz w:val="20"/>
        </w:rPr>
        <w:t xml:space="preserve">date </w:t>
      </w:r>
    </w:p>
    <w:p w14:paraId="4C2E8C6E" w14:textId="3028E938" w:rsidR="008952D8" w:rsidRPr="00256FA8" w:rsidRDefault="008952D8" w:rsidP="00DB2F03">
      <w:pPr>
        <w:pStyle w:val="Bullets"/>
        <w:numPr>
          <w:ilvl w:val="0"/>
          <w:numId w:val="8"/>
        </w:numPr>
        <w:ind w:left="709" w:hanging="357"/>
        <w:rPr>
          <w:rFonts w:ascii="Century Gothic" w:hAnsi="Century Gothic"/>
          <w:sz w:val="20"/>
        </w:rPr>
      </w:pPr>
      <w:r w:rsidRPr="00256FA8">
        <w:rPr>
          <w:rFonts w:ascii="Century Gothic" w:hAnsi="Century Gothic"/>
          <w:sz w:val="20"/>
        </w:rPr>
        <w:t xml:space="preserve">Ensure that it is adequate, relevant and not excessive </w:t>
      </w:r>
    </w:p>
    <w:p w14:paraId="30CE48BB" w14:textId="280362F0" w:rsidR="008952D8" w:rsidRPr="00256FA8" w:rsidRDefault="008952D8" w:rsidP="00DB2F03">
      <w:pPr>
        <w:pStyle w:val="Bullets"/>
        <w:numPr>
          <w:ilvl w:val="0"/>
          <w:numId w:val="8"/>
        </w:numPr>
        <w:ind w:left="709" w:hanging="357"/>
        <w:rPr>
          <w:rFonts w:ascii="Century Gothic" w:hAnsi="Century Gothic"/>
          <w:sz w:val="20"/>
        </w:rPr>
      </w:pPr>
      <w:r w:rsidRPr="00256FA8">
        <w:rPr>
          <w:rFonts w:ascii="Century Gothic" w:hAnsi="Century Gothic"/>
          <w:sz w:val="20"/>
        </w:rPr>
        <w:t xml:space="preserve">Retain it no longer than is necessary for the specified purpose or purposes </w:t>
      </w:r>
    </w:p>
    <w:p w14:paraId="74C8EF91" w14:textId="6CCE3190" w:rsidR="008952D8" w:rsidRPr="00256FA8" w:rsidRDefault="008952D8" w:rsidP="00DB2F03">
      <w:pPr>
        <w:pStyle w:val="Bullets"/>
        <w:numPr>
          <w:ilvl w:val="0"/>
          <w:numId w:val="8"/>
        </w:numPr>
        <w:ind w:left="709" w:hanging="357"/>
        <w:rPr>
          <w:rFonts w:ascii="Century Gothic" w:hAnsi="Century Gothic"/>
          <w:sz w:val="20"/>
        </w:rPr>
      </w:pPr>
      <w:r w:rsidRPr="00256FA8">
        <w:rPr>
          <w:rFonts w:ascii="Century Gothic" w:hAnsi="Century Gothic"/>
          <w:sz w:val="20"/>
        </w:rPr>
        <w:t xml:space="preserve">Give a copy of his/her personal data to any individual, on request </w:t>
      </w:r>
    </w:p>
    <w:p w14:paraId="5B9B925F" w14:textId="77777777" w:rsidR="008952D8" w:rsidRPr="00256FA8" w:rsidRDefault="008952D8" w:rsidP="008952D8">
      <w:pPr>
        <w:autoSpaceDE w:val="0"/>
        <w:autoSpaceDN w:val="0"/>
        <w:adjustRightInd w:val="0"/>
        <w:ind w:right="26"/>
        <w:jc w:val="both"/>
        <w:rPr>
          <w:rFonts w:ascii="Century Gothic" w:hAnsi="Century Gothic" w:cstheme="minorHAnsi"/>
          <w:color w:val="000000"/>
          <w:sz w:val="20"/>
          <w:szCs w:val="20"/>
        </w:rPr>
      </w:pPr>
    </w:p>
    <w:p w14:paraId="53B5E84E" w14:textId="6EB29E4D" w:rsidR="008952D8" w:rsidRPr="00256FA8" w:rsidRDefault="008952D8" w:rsidP="008952D8">
      <w:pPr>
        <w:autoSpaceDE w:val="0"/>
        <w:autoSpaceDN w:val="0"/>
        <w:adjustRightInd w:val="0"/>
        <w:ind w:right="26"/>
        <w:jc w:val="both"/>
        <w:rPr>
          <w:rFonts w:ascii="Century Gothic" w:hAnsi="Century Gothic" w:cstheme="minorHAnsi"/>
          <w:b/>
          <w:bCs/>
          <w:color w:val="000000"/>
          <w:sz w:val="20"/>
          <w:szCs w:val="20"/>
        </w:rPr>
      </w:pPr>
      <w:r w:rsidRPr="00256FA8">
        <w:rPr>
          <w:rFonts w:ascii="Century Gothic" w:hAnsi="Century Gothic" w:cstheme="minorHAnsi"/>
          <w:b/>
          <w:bCs/>
          <w:color w:val="000000"/>
          <w:sz w:val="20"/>
          <w:szCs w:val="20"/>
        </w:rPr>
        <w:t xml:space="preserve">Specific Steps for </w:t>
      </w:r>
      <w:r w:rsidR="00CC406D" w:rsidRPr="00256FA8">
        <w:rPr>
          <w:rFonts w:ascii="Century Gothic" w:hAnsi="Century Gothic" w:cstheme="minorHAnsi"/>
          <w:b/>
          <w:bCs/>
          <w:color w:val="000000"/>
          <w:sz w:val="20"/>
          <w:szCs w:val="20"/>
        </w:rPr>
        <w:t>Staff member</w:t>
      </w:r>
      <w:r w:rsidRPr="00256FA8">
        <w:rPr>
          <w:rFonts w:ascii="Century Gothic" w:hAnsi="Century Gothic" w:cstheme="minorHAnsi"/>
          <w:b/>
          <w:bCs/>
          <w:color w:val="000000"/>
          <w:sz w:val="20"/>
          <w:szCs w:val="20"/>
        </w:rPr>
        <w:t xml:space="preserve">s to ensure Compliance </w:t>
      </w:r>
    </w:p>
    <w:p w14:paraId="3985CCA0" w14:textId="135CCB5E" w:rsidR="008952D8" w:rsidRPr="00256FA8" w:rsidRDefault="008952D8" w:rsidP="00DB2F03">
      <w:pPr>
        <w:spacing w:after="200" w:line="276" w:lineRule="auto"/>
        <w:jc w:val="both"/>
        <w:rPr>
          <w:rFonts w:ascii="Century Gothic" w:eastAsia="Calibri" w:hAnsi="Century Gothic" w:cs="Calibri"/>
          <w:sz w:val="20"/>
          <w:szCs w:val="20"/>
          <w:lang w:eastAsia="en-IE"/>
        </w:rPr>
      </w:pPr>
      <w:r w:rsidRPr="00256FA8">
        <w:rPr>
          <w:rFonts w:ascii="Century Gothic" w:eastAsia="Calibri" w:hAnsi="Century Gothic" w:cs="Calibri"/>
          <w:sz w:val="20"/>
          <w:szCs w:val="20"/>
          <w:lang w:eastAsia="en-IE"/>
        </w:rPr>
        <w:t xml:space="preserve">It is imperative that every </w:t>
      </w:r>
      <w:r w:rsidR="00411AF9" w:rsidRPr="00256FA8">
        <w:rPr>
          <w:rFonts w:ascii="Century Gothic" w:eastAsia="Calibri" w:hAnsi="Century Gothic" w:cs="Calibri"/>
          <w:sz w:val="20"/>
          <w:szCs w:val="20"/>
          <w:lang w:eastAsia="en-IE"/>
        </w:rPr>
        <w:t>staff member</w:t>
      </w:r>
      <w:r w:rsidRPr="00256FA8">
        <w:rPr>
          <w:rFonts w:ascii="Century Gothic" w:eastAsia="Calibri" w:hAnsi="Century Gothic" w:cs="Calibri"/>
          <w:sz w:val="20"/>
          <w:szCs w:val="20"/>
          <w:lang w:eastAsia="en-IE"/>
        </w:rPr>
        <w:t xml:space="preserve"> understands the principles of Data Protection and how the changes in legislation will affect them. The following are key steps </w:t>
      </w:r>
      <w:r w:rsidR="00411AF9" w:rsidRPr="00256FA8">
        <w:rPr>
          <w:rFonts w:ascii="Century Gothic" w:eastAsia="Calibri" w:hAnsi="Century Gothic" w:cs="Calibri"/>
          <w:sz w:val="20"/>
          <w:szCs w:val="20"/>
          <w:lang w:eastAsia="en-IE"/>
        </w:rPr>
        <w:t>staff members and volunteers</w:t>
      </w:r>
      <w:r w:rsidRPr="00256FA8">
        <w:rPr>
          <w:rFonts w:ascii="Century Gothic" w:eastAsia="Calibri" w:hAnsi="Century Gothic" w:cs="Calibri"/>
          <w:sz w:val="20"/>
          <w:szCs w:val="20"/>
          <w:lang w:eastAsia="en-IE"/>
        </w:rPr>
        <w:t xml:space="preserve"> should take; </w:t>
      </w:r>
    </w:p>
    <w:p w14:paraId="076A8270" w14:textId="291D938F" w:rsidR="006679FE" w:rsidRPr="00256FA8" w:rsidRDefault="008952D8" w:rsidP="00513387">
      <w:pPr>
        <w:pStyle w:val="Heading3"/>
        <w:numPr>
          <w:ilvl w:val="0"/>
          <w:numId w:val="20"/>
        </w:numPr>
        <w:rPr>
          <w:rFonts w:ascii="Century Gothic" w:hAnsi="Century Gothic"/>
          <w:sz w:val="20"/>
        </w:rPr>
      </w:pPr>
      <w:r w:rsidRPr="00256FA8">
        <w:rPr>
          <w:rFonts w:ascii="Century Gothic" w:hAnsi="Century Gothic"/>
          <w:sz w:val="20"/>
        </w:rPr>
        <w:t xml:space="preserve">Increase Awareness </w:t>
      </w:r>
    </w:p>
    <w:p w14:paraId="162E75A7" w14:textId="556FE981" w:rsidR="008952D8" w:rsidRPr="00256FA8" w:rsidRDefault="008952D8" w:rsidP="00DB2F03">
      <w:pPr>
        <w:spacing w:after="200" w:line="276" w:lineRule="auto"/>
        <w:jc w:val="both"/>
        <w:rPr>
          <w:rFonts w:ascii="Century Gothic" w:eastAsia="Calibri" w:hAnsi="Century Gothic" w:cs="Calibri"/>
          <w:sz w:val="20"/>
          <w:szCs w:val="20"/>
          <w:lang w:eastAsia="en-IE"/>
        </w:rPr>
      </w:pPr>
      <w:r w:rsidRPr="00256FA8">
        <w:rPr>
          <w:rFonts w:ascii="Century Gothic" w:eastAsia="Calibri" w:hAnsi="Century Gothic" w:cs="Calibri"/>
          <w:sz w:val="20"/>
          <w:szCs w:val="20"/>
          <w:lang w:eastAsia="en-IE"/>
        </w:rPr>
        <w:t xml:space="preserve">GDPR will benefit all of us, it will ensure that our Personal Information is protected from misuse by any organisation. It will also ensure that, as a Data Controller, each </w:t>
      </w:r>
      <w:r w:rsidR="00411AF9" w:rsidRPr="00256FA8">
        <w:rPr>
          <w:rFonts w:ascii="Century Gothic" w:eastAsia="Calibri" w:hAnsi="Century Gothic" w:cs="Calibri"/>
          <w:sz w:val="20"/>
          <w:szCs w:val="20"/>
          <w:lang w:eastAsia="en-IE"/>
        </w:rPr>
        <w:t>staff member</w:t>
      </w:r>
      <w:r w:rsidRPr="00256FA8">
        <w:rPr>
          <w:rFonts w:ascii="Century Gothic" w:eastAsia="Calibri" w:hAnsi="Century Gothic" w:cs="Calibri"/>
          <w:sz w:val="20"/>
          <w:szCs w:val="20"/>
          <w:lang w:eastAsia="en-IE"/>
        </w:rPr>
        <w:t xml:space="preserve"> will be accountable for how it collects, uses and stores information about the members</w:t>
      </w:r>
      <w:r w:rsidR="00411AF9" w:rsidRPr="00256FA8">
        <w:rPr>
          <w:rFonts w:ascii="Century Gothic" w:eastAsia="Calibri" w:hAnsi="Century Gothic" w:cs="Calibri"/>
          <w:sz w:val="20"/>
          <w:szCs w:val="20"/>
          <w:lang w:eastAsia="en-IE"/>
        </w:rPr>
        <w:t>, coaches, volunteers, supporters and cus</w:t>
      </w:r>
      <w:r w:rsidR="00CC406D" w:rsidRPr="00256FA8">
        <w:rPr>
          <w:rFonts w:ascii="Century Gothic" w:eastAsia="Calibri" w:hAnsi="Century Gothic" w:cs="Calibri"/>
          <w:sz w:val="20"/>
          <w:szCs w:val="20"/>
          <w:lang w:eastAsia="en-IE"/>
        </w:rPr>
        <w:t>tomers</w:t>
      </w:r>
      <w:r w:rsidRPr="00256FA8">
        <w:rPr>
          <w:rFonts w:ascii="Century Gothic" w:eastAsia="Calibri" w:hAnsi="Century Gothic" w:cs="Calibri"/>
          <w:sz w:val="20"/>
          <w:szCs w:val="20"/>
          <w:lang w:eastAsia="en-IE"/>
        </w:rPr>
        <w:t xml:space="preserve"> under their remit. It is critically important that every </w:t>
      </w:r>
      <w:r w:rsidR="00CC406D" w:rsidRPr="00256FA8">
        <w:rPr>
          <w:rFonts w:ascii="Century Gothic" w:eastAsia="Calibri" w:hAnsi="Century Gothic" w:cs="Calibri"/>
          <w:sz w:val="20"/>
          <w:szCs w:val="20"/>
          <w:lang w:eastAsia="en-IE"/>
        </w:rPr>
        <w:t xml:space="preserve">staff </w:t>
      </w:r>
      <w:r w:rsidRPr="00256FA8">
        <w:rPr>
          <w:rFonts w:ascii="Century Gothic" w:eastAsia="Calibri" w:hAnsi="Century Gothic" w:cs="Calibri"/>
          <w:sz w:val="20"/>
          <w:szCs w:val="20"/>
          <w:lang w:eastAsia="en-IE"/>
        </w:rPr>
        <w:t>member is aware of GDPR will bring and how that impacts them</w:t>
      </w:r>
      <w:r w:rsidR="00CC406D" w:rsidRPr="00256FA8">
        <w:rPr>
          <w:rFonts w:ascii="Century Gothic" w:eastAsia="Calibri" w:hAnsi="Century Gothic" w:cs="Calibri"/>
          <w:sz w:val="20"/>
          <w:szCs w:val="20"/>
          <w:lang w:eastAsia="en-IE"/>
        </w:rPr>
        <w:t>.</w:t>
      </w:r>
      <w:r w:rsidRPr="00256FA8">
        <w:rPr>
          <w:rFonts w:ascii="Century Gothic" w:eastAsia="Calibri" w:hAnsi="Century Gothic" w:cs="Calibri"/>
          <w:sz w:val="20"/>
          <w:szCs w:val="20"/>
          <w:lang w:eastAsia="en-IE"/>
        </w:rPr>
        <w:t xml:space="preserve"> </w:t>
      </w:r>
    </w:p>
    <w:p w14:paraId="159C50D4" w14:textId="415DEBAE" w:rsidR="008952D8" w:rsidRPr="00256FA8" w:rsidRDefault="008952D8" w:rsidP="00DB2F03">
      <w:pPr>
        <w:spacing w:after="200" w:line="276" w:lineRule="auto"/>
        <w:jc w:val="both"/>
        <w:rPr>
          <w:rFonts w:ascii="Century Gothic" w:eastAsia="Calibri" w:hAnsi="Century Gothic" w:cs="Calibri"/>
          <w:sz w:val="20"/>
          <w:szCs w:val="20"/>
          <w:lang w:eastAsia="en-IE"/>
        </w:rPr>
      </w:pPr>
      <w:r w:rsidRPr="00256FA8">
        <w:rPr>
          <w:rFonts w:ascii="Century Gothic" w:eastAsia="Calibri" w:hAnsi="Century Gothic" w:cs="Calibri"/>
          <w:sz w:val="20"/>
          <w:szCs w:val="20"/>
          <w:lang w:eastAsia="en-IE"/>
        </w:rPr>
        <w:t xml:space="preserve">This awareness will also benefit all of us in our personal lives as GDPR also relates to Banks, Insurance Companies, Utility providers, Online Marketing etc. </w:t>
      </w:r>
    </w:p>
    <w:p w14:paraId="24BC661C" w14:textId="4B2748AE" w:rsidR="008952D8" w:rsidRPr="00256FA8" w:rsidRDefault="00CC406D" w:rsidP="00DB2F03">
      <w:pPr>
        <w:spacing w:after="200" w:line="276" w:lineRule="auto"/>
        <w:jc w:val="both"/>
        <w:rPr>
          <w:rFonts w:ascii="Century Gothic" w:eastAsia="Calibri" w:hAnsi="Century Gothic" w:cs="Calibri"/>
          <w:sz w:val="20"/>
          <w:szCs w:val="20"/>
          <w:lang w:eastAsia="en-IE"/>
        </w:rPr>
      </w:pPr>
      <w:r w:rsidRPr="00256FA8">
        <w:rPr>
          <w:rFonts w:ascii="Century Gothic" w:eastAsia="Calibri" w:hAnsi="Century Gothic" w:cs="Calibri"/>
          <w:sz w:val="20"/>
          <w:szCs w:val="20"/>
          <w:lang w:eastAsia="en-IE"/>
        </w:rPr>
        <w:t>Staff Members</w:t>
      </w:r>
      <w:r w:rsidR="008952D8" w:rsidRPr="00256FA8">
        <w:rPr>
          <w:rFonts w:ascii="Century Gothic" w:eastAsia="Calibri" w:hAnsi="Century Gothic" w:cs="Calibri"/>
          <w:sz w:val="20"/>
          <w:szCs w:val="20"/>
          <w:lang w:eastAsia="en-IE"/>
        </w:rPr>
        <w:t xml:space="preserve"> should ensure that information relating to GDPR is made available to Committee Members, Club Members, Coaches, Volunteers or anyone who is in anyway involved with th</w:t>
      </w:r>
      <w:r w:rsidRPr="00256FA8">
        <w:rPr>
          <w:rFonts w:ascii="Century Gothic" w:eastAsia="Calibri" w:hAnsi="Century Gothic" w:cs="Calibri"/>
          <w:sz w:val="20"/>
          <w:szCs w:val="20"/>
          <w:lang w:eastAsia="en-IE"/>
        </w:rPr>
        <w:t>e sport</w:t>
      </w:r>
      <w:r w:rsidR="008952D8" w:rsidRPr="00256FA8">
        <w:rPr>
          <w:rFonts w:ascii="Century Gothic" w:eastAsia="Calibri" w:hAnsi="Century Gothic" w:cs="Calibri"/>
          <w:sz w:val="20"/>
          <w:szCs w:val="20"/>
          <w:lang w:eastAsia="en-IE"/>
        </w:rPr>
        <w:t xml:space="preserve">. </w:t>
      </w:r>
    </w:p>
    <w:p w14:paraId="7D050784" w14:textId="77273EFF" w:rsidR="008952D8" w:rsidRPr="00256FA8" w:rsidRDefault="008952D8" w:rsidP="00DB2F03">
      <w:pPr>
        <w:spacing w:after="200" w:line="276" w:lineRule="auto"/>
        <w:jc w:val="both"/>
        <w:rPr>
          <w:rFonts w:ascii="Century Gothic" w:eastAsia="Calibri" w:hAnsi="Century Gothic" w:cs="Calibri"/>
          <w:sz w:val="20"/>
          <w:szCs w:val="20"/>
          <w:lang w:eastAsia="en-IE"/>
        </w:rPr>
      </w:pPr>
      <w:r w:rsidRPr="00256FA8">
        <w:rPr>
          <w:rFonts w:ascii="Century Gothic" w:eastAsia="Calibri" w:hAnsi="Century Gothic" w:cs="Calibri"/>
          <w:sz w:val="20"/>
          <w:szCs w:val="20"/>
          <w:lang w:eastAsia="en-IE"/>
        </w:rPr>
        <w:t xml:space="preserve">Information regarding Data Protection can be found on the website </w:t>
      </w:r>
      <w:hyperlink r:id="rId9" w:history="1">
        <w:r w:rsidRPr="00256FA8">
          <w:rPr>
            <w:rFonts w:ascii="Century Gothic" w:eastAsia="Calibri" w:hAnsi="Century Gothic" w:cs="Calibri"/>
            <w:sz w:val="20"/>
            <w:szCs w:val="20"/>
            <w:lang w:eastAsia="en-IE"/>
          </w:rPr>
          <w:t>http://www.dataprotection.ie</w:t>
        </w:r>
      </w:hyperlink>
      <w:r w:rsidR="00DB2F03" w:rsidRPr="00256FA8">
        <w:rPr>
          <w:rFonts w:ascii="Century Gothic" w:eastAsia="Calibri" w:hAnsi="Century Gothic" w:cs="Calibri"/>
          <w:sz w:val="20"/>
          <w:szCs w:val="20"/>
          <w:lang w:eastAsia="en-IE"/>
        </w:rPr>
        <w:t xml:space="preserve"> </w:t>
      </w:r>
      <w:r w:rsidRPr="00256FA8">
        <w:rPr>
          <w:rFonts w:ascii="Century Gothic" w:eastAsia="Calibri" w:hAnsi="Century Gothic" w:cs="Calibri"/>
          <w:sz w:val="20"/>
          <w:szCs w:val="20"/>
          <w:lang w:eastAsia="en-IE"/>
        </w:rPr>
        <w:t xml:space="preserve"> </w:t>
      </w:r>
    </w:p>
    <w:p w14:paraId="75B52B4C" w14:textId="72F0E937" w:rsidR="008952D8" w:rsidRPr="00256FA8" w:rsidRDefault="008952D8" w:rsidP="00513387">
      <w:pPr>
        <w:pStyle w:val="Heading3"/>
        <w:rPr>
          <w:rFonts w:ascii="Century Gothic" w:hAnsi="Century Gothic"/>
          <w:sz w:val="20"/>
        </w:rPr>
      </w:pPr>
      <w:r w:rsidRPr="00256FA8">
        <w:rPr>
          <w:rFonts w:ascii="Century Gothic" w:hAnsi="Century Gothic"/>
          <w:sz w:val="20"/>
        </w:rPr>
        <w:t xml:space="preserve">Ensure Understanding </w:t>
      </w:r>
    </w:p>
    <w:p w14:paraId="4F288061" w14:textId="37A8C6BB" w:rsidR="008952D8" w:rsidRPr="00256FA8" w:rsidRDefault="008952D8" w:rsidP="00DB2F03">
      <w:pPr>
        <w:spacing w:after="200" w:line="276" w:lineRule="auto"/>
        <w:jc w:val="both"/>
        <w:rPr>
          <w:rFonts w:ascii="Century Gothic" w:eastAsia="Calibri" w:hAnsi="Century Gothic" w:cs="Calibri"/>
          <w:sz w:val="20"/>
          <w:szCs w:val="20"/>
          <w:lang w:eastAsia="en-IE"/>
        </w:rPr>
      </w:pPr>
      <w:r w:rsidRPr="00256FA8">
        <w:rPr>
          <w:rFonts w:ascii="Century Gothic" w:eastAsia="Calibri" w:hAnsi="Century Gothic" w:cs="Calibri"/>
          <w:sz w:val="20"/>
          <w:szCs w:val="20"/>
          <w:lang w:eastAsia="en-IE"/>
        </w:rPr>
        <w:t xml:space="preserve">It is imperative that each </w:t>
      </w:r>
      <w:r w:rsidR="00CC406D" w:rsidRPr="00256FA8">
        <w:rPr>
          <w:rFonts w:ascii="Century Gothic" w:eastAsia="Calibri" w:hAnsi="Century Gothic" w:cs="Calibri"/>
          <w:sz w:val="20"/>
          <w:szCs w:val="20"/>
          <w:lang w:eastAsia="en-IE"/>
        </w:rPr>
        <w:t>staff member</w:t>
      </w:r>
      <w:r w:rsidRPr="00256FA8">
        <w:rPr>
          <w:rFonts w:ascii="Century Gothic" w:eastAsia="Calibri" w:hAnsi="Century Gothic" w:cs="Calibri"/>
          <w:sz w:val="20"/>
          <w:szCs w:val="20"/>
          <w:lang w:eastAsia="en-IE"/>
        </w:rPr>
        <w:t xml:space="preserve"> understands exactly what Personal Information it holds (and is responsible for). To ensure this is clear, it is important that every </w:t>
      </w:r>
      <w:r w:rsidR="00CC406D" w:rsidRPr="00256FA8">
        <w:rPr>
          <w:rFonts w:ascii="Century Gothic" w:eastAsia="Calibri" w:hAnsi="Century Gothic" w:cs="Calibri"/>
          <w:sz w:val="20"/>
          <w:szCs w:val="20"/>
          <w:lang w:eastAsia="en-IE"/>
        </w:rPr>
        <w:t>staff member</w:t>
      </w:r>
      <w:r w:rsidRPr="00256FA8">
        <w:rPr>
          <w:rFonts w:ascii="Century Gothic" w:eastAsia="Calibri" w:hAnsi="Century Gothic" w:cs="Calibri"/>
          <w:sz w:val="20"/>
          <w:szCs w:val="20"/>
          <w:lang w:eastAsia="en-IE"/>
        </w:rPr>
        <w:t xml:space="preserve"> makes an inventory of the personal data that it holds and examines it under the following headings: </w:t>
      </w:r>
    </w:p>
    <w:p w14:paraId="14544D2C" w14:textId="1043EC7B" w:rsidR="008952D8" w:rsidRPr="00256FA8" w:rsidRDefault="008952D8" w:rsidP="00513387">
      <w:pPr>
        <w:pStyle w:val="Bullets"/>
        <w:numPr>
          <w:ilvl w:val="0"/>
          <w:numId w:val="21"/>
        </w:numPr>
        <w:rPr>
          <w:rFonts w:ascii="Century Gothic" w:hAnsi="Century Gothic"/>
          <w:sz w:val="20"/>
        </w:rPr>
      </w:pPr>
      <w:r w:rsidRPr="00256FA8">
        <w:rPr>
          <w:rFonts w:ascii="Century Gothic" w:hAnsi="Century Gothic"/>
          <w:sz w:val="20"/>
        </w:rPr>
        <w:t xml:space="preserve">Why is it being held? </w:t>
      </w:r>
    </w:p>
    <w:p w14:paraId="547CDF29" w14:textId="329928D5" w:rsidR="008952D8" w:rsidRPr="00256FA8" w:rsidRDefault="008952D8" w:rsidP="00513387">
      <w:pPr>
        <w:pStyle w:val="Bullets"/>
        <w:numPr>
          <w:ilvl w:val="0"/>
          <w:numId w:val="21"/>
        </w:numPr>
        <w:ind w:left="709" w:hanging="357"/>
        <w:rPr>
          <w:rFonts w:ascii="Century Gothic" w:hAnsi="Century Gothic"/>
          <w:sz w:val="20"/>
        </w:rPr>
      </w:pPr>
      <w:r w:rsidRPr="00256FA8">
        <w:rPr>
          <w:rFonts w:ascii="Century Gothic" w:hAnsi="Century Gothic"/>
          <w:sz w:val="20"/>
        </w:rPr>
        <w:t xml:space="preserve">How was it obtained? </w:t>
      </w:r>
    </w:p>
    <w:p w14:paraId="558A0148" w14:textId="3B0BF819" w:rsidR="008952D8" w:rsidRPr="00256FA8" w:rsidRDefault="008952D8" w:rsidP="00513387">
      <w:pPr>
        <w:pStyle w:val="Bullets"/>
        <w:numPr>
          <w:ilvl w:val="0"/>
          <w:numId w:val="21"/>
        </w:numPr>
        <w:ind w:left="709" w:hanging="357"/>
        <w:rPr>
          <w:rFonts w:ascii="Century Gothic" w:hAnsi="Century Gothic"/>
          <w:sz w:val="20"/>
        </w:rPr>
      </w:pPr>
      <w:r w:rsidRPr="00256FA8">
        <w:rPr>
          <w:rFonts w:ascii="Century Gothic" w:hAnsi="Century Gothic"/>
          <w:sz w:val="20"/>
        </w:rPr>
        <w:t xml:space="preserve">Why was it originally gathered? </w:t>
      </w:r>
    </w:p>
    <w:p w14:paraId="2A601BBF" w14:textId="540CFDAD" w:rsidR="008952D8" w:rsidRPr="00256FA8" w:rsidRDefault="008952D8" w:rsidP="00513387">
      <w:pPr>
        <w:pStyle w:val="Bullets"/>
        <w:numPr>
          <w:ilvl w:val="0"/>
          <w:numId w:val="21"/>
        </w:numPr>
        <w:ind w:left="709" w:hanging="357"/>
        <w:rPr>
          <w:rFonts w:ascii="Century Gothic" w:hAnsi="Century Gothic"/>
          <w:sz w:val="20"/>
        </w:rPr>
      </w:pPr>
      <w:r w:rsidRPr="00256FA8">
        <w:rPr>
          <w:rFonts w:ascii="Century Gothic" w:hAnsi="Century Gothic"/>
          <w:sz w:val="20"/>
        </w:rPr>
        <w:t xml:space="preserve">How long is it being retained for? </w:t>
      </w:r>
    </w:p>
    <w:p w14:paraId="44153A24" w14:textId="07A8DE07" w:rsidR="008952D8" w:rsidRPr="00256FA8" w:rsidRDefault="008952D8" w:rsidP="00513387">
      <w:pPr>
        <w:pStyle w:val="Bullets"/>
        <w:numPr>
          <w:ilvl w:val="0"/>
          <w:numId w:val="21"/>
        </w:numPr>
        <w:ind w:left="709" w:hanging="357"/>
        <w:rPr>
          <w:rFonts w:ascii="Century Gothic" w:hAnsi="Century Gothic"/>
          <w:sz w:val="20"/>
        </w:rPr>
      </w:pPr>
      <w:r w:rsidRPr="00256FA8">
        <w:rPr>
          <w:rFonts w:ascii="Century Gothic" w:hAnsi="Century Gothic"/>
          <w:sz w:val="20"/>
        </w:rPr>
        <w:t xml:space="preserve">How secure is it? </w:t>
      </w:r>
    </w:p>
    <w:p w14:paraId="7D64430D" w14:textId="01A9B25F" w:rsidR="008952D8" w:rsidRPr="00256FA8" w:rsidRDefault="008952D8" w:rsidP="00513387">
      <w:pPr>
        <w:pStyle w:val="Bullets"/>
        <w:numPr>
          <w:ilvl w:val="0"/>
          <w:numId w:val="21"/>
        </w:numPr>
        <w:ind w:left="709" w:hanging="357"/>
        <w:rPr>
          <w:rFonts w:ascii="Century Gothic" w:hAnsi="Century Gothic"/>
          <w:sz w:val="20"/>
        </w:rPr>
      </w:pPr>
      <w:r w:rsidRPr="00256FA8">
        <w:rPr>
          <w:rFonts w:ascii="Century Gothic" w:hAnsi="Century Gothic"/>
          <w:sz w:val="20"/>
        </w:rPr>
        <w:t xml:space="preserve">Is it shared with any third parties? </w:t>
      </w:r>
    </w:p>
    <w:p w14:paraId="0A6D50F9" w14:textId="77777777" w:rsidR="008952D8" w:rsidRPr="00256FA8" w:rsidRDefault="008952D8" w:rsidP="008952D8">
      <w:pPr>
        <w:autoSpaceDE w:val="0"/>
        <w:autoSpaceDN w:val="0"/>
        <w:adjustRightInd w:val="0"/>
        <w:ind w:right="26"/>
        <w:jc w:val="both"/>
        <w:rPr>
          <w:rFonts w:ascii="Century Gothic" w:hAnsi="Century Gothic" w:cstheme="minorHAnsi"/>
          <w:color w:val="000000"/>
          <w:sz w:val="20"/>
          <w:szCs w:val="20"/>
        </w:rPr>
      </w:pPr>
    </w:p>
    <w:p w14:paraId="048800F1" w14:textId="60DCC4C8" w:rsidR="008952D8" w:rsidRPr="00256FA8" w:rsidRDefault="008952D8" w:rsidP="00DB2F03">
      <w:pPr>
        <w:spacing w:after="200" w:line="276" w:lineRule="auto"/>
        <w:jc w:val="both"/>
        <w:rPr>
          <w:rFonts w:ascii="Century Gothic" w:eastAsia="Calibri" w:hAnsi="Century Gothic" w:cs="Calibri"/>
          <w:sz w:val="20"/>
          <w:szCs w:val="20"/>
          <w:lang w:eastAsia="en-IE"/>
        </w:rPr>
      </w:pPr>
      <w:r w:rsidRPr="00256FA8">
        <w:rPr>
          <w:rFonts w:ascii="Century Gothic" w:eastAsia="Calibri" w:hAnsi="Century Gothic" w:cs="Calibri"/>
          <w:sz w:val="20"/>
          <w:szCs w:val="20"/>
          <w:lang w:eastAsia="en-IE"/>
        </w:rPr>
        <w:lastRenderedPageBreak/>
        <w:t xml:space="preserve">Obviously, the primary source of Personal Information held by a </w:t>
      </w:r>
      <w:r w:rsidR="00CC406D" w:rsidRPr="00256FA8">
        <w:rPr>
          <w:rFonts w:ascii="Century Gothic" w:eastAsia="Calibri" w:hAnsi="Century Gothic" w:cs="Calibri"/>
          <w:sz w:val="20"/>
          <w:szCs w:val="20"/>
          <w:lang w:eastAsia="en-IE"/>
        </w:rPr>
        <w:t>Staff member</w:t>
      </w:r>
      <w:r w:rsidRPr="00256FA8">
        <w:rPr>
          <w:rFonts w:ascii="Century Gothic" w:eastAsia="Calibri" w:hAnsi="Century Gothic" w:cs="Calibri"/>
          <w:sz w:val="20"/>
          <w:szCs w:val="20"/>
          <w:lang w:eastAsia="en-IE"/>
        </w:rPr>
        <w:t xml:space="preserve"> is its Membership database. </w:t>
      </w:r>
    </w:p>
    <w:p w14:paraId="340A6F06" w14:textId="10760620" w:rsidR="008952D8" w:rsidRPr="00256FA8" w:rsidRDefault="008952D8" w:rsidP="00DB2F03">
      <w:pPr>
        <w:spacing w:after="200" w:line="276" w:lineRule="auto"/>
        <w:jc w:val="both"/>
        <w:rPr>
          <w:rFonts w:ascii="Century Gothic" w:eastAsia="Calibri" w:hAnsi="Century Gothic" w:cs="Calibri"/>
          <w:sz w:val="20"/>
          <w:szCs w:val="20"/>
          <w:lang w:eastAsia="en-IE"/>
        </w:rPr>
      </w:pPr>
      <w:r w:rsidRPr="00256FA8">
        <w:rPr>
          <w:rFonts w:ascii="Century Gothic" w:eastAsia="Calibri" w:hAnsi="Century Gothic" w:cs="Calibri"/>
          <w:sz w:val="20"/>
          <w:szCs w:val="20"/>
          <w:lang w:eastAsia="en-IE"/>
        </w:rPr>
        <w:t xml:space="preserve">Specific consideration must also be given to Paper Membership forms and how these are managed once they have been completed and received by the </w:t>
      </w:r>
      <w:r w:rsidR="00CC406D" w:rsidRPr="00256FA8">
        <w:rPr>
          <w:rFonts w:ascii="Century Gothic" w:eastAsia="Calibri" w:hAnsi="Century Gothic" w:cs="Calibri"/>
          <w:sz w:val="20"/>
          <w:szCs w:val="20"/>
          <w:lang w:eastAsia="en-IE"/>
        </w:rPr>
        <w:t>staff member</w:t>
      </w:r>
      <w:r w:rsidRPr="00256FA8">
        <w:rPr>
          <w:rFonts w:ascii="Century Gothic" w:eastAsia="Calibri" w:hAnsi="Century Gothic" w:cs="Calibri"/>
          <w:sz w:val="20"/>
          <w:szCs w:val="20"/>
          <w:lang w:eastAsia="en-IE"/>
        </w:rPr>
        <w:t xml:space="preserve">. It is OK to collect information on paper forms, and to retain them in hard copy after they have been completed, as long as the member is made aware of this at the </w:t>
      </w:r>
      <w:r w:rsidR="0078237E" w:rsidRPr="00256FA8">
        <w:rPr>
          <w:rFonts w:ascii="Century Gothic" w:eastAsia="Calibri" w:hAnsi="Century Gothic" w:cs="Calibri"/>
          <w:sz w:val="20"/>
          <w:szCs w:val="20"/>
          <w:lang w:eastAsia="en-IE"/>
        </w:rPr>
        <w:t>time,</w:t>
      </w:r>
      <w:r w:rsidRPr="00256FA8">
        <w:rPr>
          <w:rFonts w:ascii="Century Gothic" w:eastAsia="Calibri" w:hAnsi="Century Gothic" w:cs="Calibri"/>
          <w:sz w:val="20"/>
          <w:szCs w:val="20"/>
          <w:lang w:eastAsia="en-IE"/>
        </w:rPr>
        <w:t xml:space="preserve"> they are completing the form. Tick boxes (or similar) should be used to obtain the person’s consent to process their information. It is vitally important that any completed forms are stored securely in a specified location. </w:t>
      </w:r>
    </w:p>
    <w:p w14:paraId="50E3C39A" w14:textId="1AD5A875" w:rsidR="008952D8" w:rsidRPr="00256FA8" w:rsidRDefault="008952D8" w:rsidP="00DB2F03">
      <w:pPr>
        <w:spacing w:after="200" w:line="276" w:lineRule="auto"/>
        <w:jc w:val="both"/>
        <w:rPr>
          <w:rFonts w:ascii="Century Gothic" w:eastAsia="Calibri" w:hAnsi="Century Gothic" w:cs="Calibri"/>
          <w:sz w:val="20"/>
          <w:szCs w:val="20"/>
          <w:lang w:eastAsia="en-IE"/>
        </w:rPr>
      </w:pPr>
      <w:r w:rsidRPr="00256FA8">
        <w:rPr>
          <w:rFonts w:ascii="Century Gothic" w:eastAsia="Calibri" w:hAnsi="Century Gothic" w:cs="Calibri"/>
          <w:sz w:val="20"/>
          <w:szCs w:val="20"/>
          <w:lang w:eastAsia="en-IE"/>
        </w:rPr>
        <w:t xml:space="preserve">The same logic should be applied to any other system or database used to assist a </w:t>
      </w:r>
      <w:r w:rsidR="00CC406D" w:rsidRPr="00256FA8">
        <w:rPr>
          <w:rFonts w:ascii="Century Gothic" w:eastAsia="Calibri" w:hAnsi="Century Gothic" w:cs="Calibri"/>
          <w:sz w:val="20"/>
          <w:szCs w:val="20"/>
          <w:lang w:eastAsia="en-IE"/>
        </w:rPr>
        <w:t>staff member</w:t>
      </w:r>
      <w:r w:rsidRPr="00256FA8">
        <w:rPr>
          <w:rFonts w:ascii="Century Gothic" w:eastAsia="Calibri" w:hAnsi="Century Gothic" w:cs="Calibri"/>
          <w:sz w:val="20"/>
          <w:szCs w:val="20"/>
          <w:lang w:eastAsia="en-IE"/>
        </w:rPr>
        <w:t xml:space="preserve"> when managing </w:t>
      </w:r>
      <w:r w:rsidR="0078237E" w:rsidRPr="00256FA8">
        <w:rPr>
          <w:rFonts w:ascii="Century Gothic" w:eastAsia="Calibri" w:hAnsi="Century Gothic" w:cs="Calibri"/>
          <w:sz w:val="20"/>
          <w:szCs w:val="20"/>
          <w:lang w:eastAsia="en-IE"/>
        </w:rPr>
        <w:t>personal data</w:t>
      </w:r>
      <w:r w:rsidRPr="00256FA8">
        <w:rPr>
          <w:rFonts w:ascii="Century Gothic" w:eastAsia="Calibri" w:hAnsi="Century Gothic" w:cs="Calibri"/>
          <w:sz w:val="20"/>
          <w:szCs w:val="20"/>
          <w:lang w:eastAsia="en-IE"/>
        </w:rPr>
        <w:t>. It is OK to use technology supports in this way but careful attention must be paid to how and where data is stored (it must be secure and should be encrypted) and individuals must be informed if a third party is being used to provide a system for this purpose. Most of the third-party providers of these kinds of systems (online registration, text messaging, fundraising) will be well aware of GDPR and will be able to advise on how they are ensuring compliance. If you</w:t>
      </w:r>
      <w:r w:rsidR="0078237E" w:rsidRPr="00256FA8">
        <w:rPr>
          <w:rFonts w:ascii="Century Gothic" w:eastAsia="Calibri" w:hAnsi="Century Gothic" w:cs="Calibri"/>
          <w:sz w:val="20"/>
          <w:szCs w:val="20"/>
          <w:lang w:eastAsia="en-IE"/>
        </w:rPr>
        <w:t>’re</w:t>
      </w:r>
      <w:r w:rsidR="00CC406D" w:rsidRPr="00256FA8">
        <w:rPr>
          <w:rFonts w:ascii="Century Gothic" w:eastAsia="Calibri" w:hAnsi="Century Gothic" w:cs="Calibri"/>
          <w:sz w:val="20"/>
          <w:szCs w:val="20"/>
          <w:lang w:eastAsia="en-IE"/>
        </w:rPr>
        <w:t xml:space="preserve"> </w:t>
      </w:r>
      <w:r w:rsidRPr="00256FA8">
        <w:rPr>
          <w:rFonts w:ascii="Century Gothic" w:eastAsia="Calibri" w:hAnsi="Century Gothic" w:cs="Calibri"/>
          <w:sz w:val="20"/>
          <w:szCs w:val="20"/>
          <w:lang w:eastAsia="en-IE"/>
        </w:rPr>
        <w:t xml:space="preserve">using a third-party </w:t>
      </w:r>
      <w:r w:rsidR="006679FE" w:rsidRPr="00256FA8">
        <w:rPr>
          <w:rFonts w:ascii="Century Gothic" w:eastAsia="Calibri" w:hAnsi="Century Gothic" w:cs="Calibri"/>
          <w:sz w:val="20"/>
          <w:szCs w:val="20"/>
          <w:lang w:eastAsia="en-IE"/>
        </w:rPr>
        <w:t>system,</w:t>
      </w:r>
      <w:r w:rsidRPr="00256FA8">
        <w:rPr>
          <w:rFonts w:ascii="Century Gothic" w:eastAsia="Calibri" w:hAnsi="Century Gothic" w:cs="Calibri"/>
          <w:sz w:val="20"/>
          <w:szCs w:val="20"/>
          <w:lang w:eastAsia="en-IE"/>
        </w:rPr>
        <w:t xml:space="preserve"> you should contact them to verify that they are in compliance with GDPR. </w:t>
      </w:r>
    </w:p>
    <w:p w14:paraId="28FC0BDC" w14:textId="6D67EBC1" w:rsidR="008952D8" w:rsidRPr="00256FA8" w:rsidRDefault="008952D8" w:rsidP="00DB2F03">
      <w:pPr>
        <w:spacing w:after="200" w:line="276" w:lineRule="auto"/>
        <w:jc w:val="both"/>
        <w:rPr>
          <w:rFonts w:ascii="Century Gothic" w:eastAsia="Calibri" w:hAnsi="Century Gothic" w:cs="Calibri"/>
          <w:sz w:val="20"/>
          <w:szCs w:val="20"/>
          <w:lang w:eastAsia="en-IE"/>
        </w:rPr>
      </w:pPr>
      <w:r w:rsidRPr="00256FA8">
        <w:rPr>
          <w:rFonts w:ascii="Century Gothic" w:eastAsia="Calibri" w:hAnsi="Century Gothic" w:cs="Calibri"/>
          <w:sz w:val="20"/>
          <w:szCs w:val="20"/>
          <w:lang w:eastAsia="en-IE"/>
        </w:rPr>
        <w:t xml:space="preserve">Other likely categories of Personal Information held by </w:t>
      </w:r>
      <w:r w:rsidR="00CC406D" w:rsidRPr="00256FA8">
        <w:rPr>
          <w:rFonts w:ascii="Century Gothic" w:eastAsia="Calibri" w:hAnsi="Century Gothic" w:cs="Calibri"/>
          <w:sz w:val="20"/>
          <w:szCs w:val="20"/>
          <w:lang w:eastAsia="en-IE"/>
        </w:rPr>
        <w:t>Staff member</w:t>
      </w:r>
      <w:r w:rsidRPr="00256FA8">
        <w:rPr>
          <w:rFonts w:ascii="Century Gothic" w:eastAsia="Calibri" w:hAnsi="Century Gothic" w:cs="Calibri"/>
          <w:sz w:val="20"/>
          <w:szCs w:val="20"/>
          <w:lang w:eastAsia="en-IE"/>
        </w:rPr>
        <w:t xml:space="preserve">s will include </w:t>
      </w:r>
    </w:p>
    <w:p w14:paraId="685FAFB7" w14:textId="19F23C90" w:rsidR="008952D8" w:rsidRPr="00256FA8" w:rsidRDefault="008952D8" w:rsidP="00DB2F03">
      <w:pPr>
        <w:pStyle w:val="Bullets"/>
        <w:numPr>
          <w:ilvl w:val="0"/>
          <w:numId w:val="18"/>
        </w:numPr>
        <w:rPr>
          <w:rFonts w:ascii="Century Gothic" w:hAnsi="Century Gothic"/>
          <w:sz w:val="20"/>
        </w:rPr>
      </w:pPr>
      <w:r w:rsidRPr="00256FA8">
        <w:rPr>
          <w:rFonts w:ascii="Century Gothic" w:hAnsi="Century Gothic"/>
          <w:sz w:val="20"/>
        </w:rPr>
        <w:t xml:space="preserve">Information required for Garda Vetting </w:t>
      </w:r>
    </w:p>
    <w:p w14:paraId="39E4F38C" w14:textId="0760D5A7" w:rsidR="008952D8" w:rsidRPr="00256FA8" w:rsidRDefault="008952D8" w:rsidP="00DB2F03">
      <w:pPr>
        <w:pStyle w:val="Bullets"/>
        <w:numPr>
          <w:ilvl w:val="0"/>
          <w:numId w:val="18"/>
        </w:numPr>
        <w:rPr>
          <w:rFonts w:ascii="Century Gothic" w:hAnsi="Century Gothic"/>
          <w:sz w:val="20"/>
        </w:rPr>
      </w:pPr>
      <w:r w:rsidRPr="00256FA8">
        <w:rPr>
          <w:rFonts w:ascii="Century Gothic" w:hAnsi="Century Gothic"/>
          <w:sz w:val="20"/>
        </w:rPr>
        <w:t xml:space="preserve">Training camp applications </w:t>
      </w:r>
    </w:p>
    <w:p w14:paraId="1F600333" w14:textId="44B6AB99" w:rsidR="008952D8" w:rsidRPr="00256FA8" w:rsidRDefault="008952D8" w:rsidP="00DB2F03">
      <w:pPr>
        <w:pStyle w:val="Bullets"/>
        <w:numPr>
          <w:ilvl w:val="0"/>
          <w:numId w:val="18"/>
        </w:numPr>
        <w:rPr>
          <w:rFonts w:ascii="Century Gothic" w:hAnsi="Century Gothic"/>
          <w:sz w:val="20"/>
        </w:rPr>
      </w:pPr>
      <w:r w:rsidRPr="00256FA8">
        <w:rPr>
          <w:rFonts w:ascii="Century Gothic" w:hAnsi="Century Gothic"/>
          <w:sz w:val="20"/>
        </w:rPr>
        <w:t xml:space="preserve">Text or messaging systems </w:t>
      </w:r>
    </w:p>
    <w:p w14:paraId="41677DFD" w14:textId="28C7EC23" w:rsidR="008952D8" w:rsidRPr="00256FA8" w:rsidRDefault="008952D8" w:rsidP="00DB2F03">
      <w:pPr>
        <w:pStyle w:val="Bullets"/>
        <w:numPr>
          <w:ilvl w:val="0"/>
          <w:numId w:val="18"/>
        </w:numPr>
        <w:rPr>
          <w:rFonts w:ascii="Century Gothic" w:hAnsi="Century Gothic"/>
          <w:sz w:val="20"/>
        </w:rPr>
      </w:pPr>
      <w:r w:rsidRPr="00256FA8">
        <w:rPr>
          <w:rFonts w:ascii="Century Gothic" w:hAnsi="Century Gothic"/>
          <w:sz w:val="20"/>
        </w:rPr>
        <w:t xml:space="preserve">Email lists or distribution groups </w:t>
      </w:r>
    </w:p>
    <w:p w14:paraId="3A59312C" w14:textId="4E404DE2" w:rsidR="008952D8" w:rsidRPr="00256FA8" w:rsidRDefault="008952D8" w:rsidP="00DB2F03">
      <w:pPr>
        <w:pStyle w:val="Bullets"/>
        <w:numPr>
          <w:ilvl w:val="0"/>
          <w:numId w:val="18"/>
        </w:numPr>
        <w:rPr>
          <w:rFonts w:ascii="Century Gothic" w:hAnsi="Century Gothic"/>
          <w:sz w:val="20"/>
        </w:rPr>
      </w:pPr>
      <w:r w:rsidRPr="00256FA8">
        <w:rPr>
          <w:rFonts w:ascii="Century Gothic" w:hAnsi="Century Gothic"/>
          <w:sz w:val="20"/>
        </w:rPr>
        <w:t xml:space="preserve">Team sheets, training attendance lists </w:t>
      </w:r>
    </w:p>
    <w:p w14:paraId="095CD72D" w14:textId="37368685" w:rsidR="008952D8" w:rsidRPr="00256FA8" w:rsidRDefault="008952D8" w:rsidP="00DB2F03">
      <w:pPr>
        <w:pStyle w:val="Bullets"/>
        <w:numPr>
          <w:ilvl w:val="0"/>
          <w:numId w:val="18"/>
        </w:numPr>
        <w:rPr>
          <w:rFonts w:ascii="Century Gothic" w:hAnsi="Century Gothic"/>
          <w:sz w:val="20"/>
        </w:rPr>
      </w:pPr>
      <w:r w:rsidRPr="00256FA8">
        <w:rPr>
          <w:rFonts w:ascii="Century Gothic" w:hAnsi="Century Gothic"/>
          <w:sz w:val="20"/>
        </w:rPr>
        <w:t xml:space="preserve">Information captured on </w:t>
      </w:r>
      <w:r w:rsidR="00CC406D" w:rsidRPr="00256FA8">
        <w:rPr>
          <w:rFonts w:ascii="Century Gothic" w:hAnsi="Century Gothic"/>
          <w:sz w:val="20"/>
        </w:rPr>
        <w:t>Rowing Ireland’s</w:t>
      </w:r>
      <w:r w:rsidRPr="00256FA8">
        <w:rPr>
          <w:rFonts w:ascii="Century Gothic" w:hAnsi="Century Gothic"/>
          <w:sz w:val="20"/>
        </w:rPr>
        <w:t xml:space="preserve"> websites</w:t>
      </w:r>
      <w:r w:rsidR="00CC406D" w:rsidRPr="00256FA8">
        <w:rPr>
          <w:rFonts w:ascii="Century Gothic" w:hAnsi="Century Gothic"/>
          <w:sz w:val="20"/>
        </w:rPr>
        <w:t xml:space="preserve"> and social media</w:t>
      </w:r>
      <w:r w:rsidRPr="00256FA8">
        <w:rPr>
          <w:rFonts w:ascii="Century Gothic" w:hAnsi="Century Gothic"/>
          <w:sz w:val="20"/>
        </w:rPr>
        <w:t xml:space="preserve"> </w:t>
      </w:r>
    </w:p>
    <w:p w14:paraId="18C56E99" w14:textId="68B08AF8" w:rsidR="0078237E" w:rsidRPr="00256FA8" w:rsidRDefault="008952D8" w:rsidP="00DB2F03">
      <w:pPr>
        <w:spacing w:after="200" w:line="276" w:lineRule="auto"/>
        <w:jc w:val="both"/>
        <w:rPr>
          <w:rFonts w:ascii="Century Gothic" w:hAnsi="Century Gothic" w:cstheme="minorHAnsi"/>
          <w:color w:val="000000"/>
          <w:sz w:val="20"/>
          <w:szCs w:val="20"/>
        </w:rPr>
      </w:pPr>
      <w:r w:rsidRPr="00256FA8">
        <w:rPr>
          <w:rFonts w:ascii="Century Gothic" w:eastAsia="Calibri" w:hAnsi="Century Gothic" w:cs="Calibri"/>
          <w:sz w:val="20"/>
          <w:szCs w:val="20"/>
          <w:lang w:eastAsia="en-IE"/>
        </w:rPr>
        <w:t xml:space="preserve">There may also be others, depending on individual </w:t>
      </w:r>
      <w:r w:rsidR="00CC406D" w:rsidRPr="00256FA8">
        <w:rPr>
          <w:rFonts w:ascii="Century Gothic" w:eastAsia="Calibri" w:hAnsi="Century Gothic" w:cs="Calibri"/>
          <w:sz w:val="20"/>
          <w:szCs w:val="20"/>
          <w:lang w:eastAsia="en-IE"/>
        </w:rPr>
        <w:t>staff member</w:t>
      </w:r>
      <w:r w:rsidRPr="00256FA8">
        <w:rPr>
          <w:rFonts w:ascii="Century Gothic" w:eastAsia="Calibri" w:hAnsi="Century Gothic" w:cs="Calibri"/>
          <w:sz w:val="20"/>
          <w:szCs w:val="20"/>
          <w:lang w:eastAsia="en-IE"/>
        </w:rPr>
        <w:t xml:space="preserve">s, and it is important that each </w:t>
      </w:r>
      <w:r w:rsidR="00CC406D" w:rsidRPr="00256FA8">
        <w:rPr>
          <w:rFonts w:ascii="Century Gothic" w:eastAsia="Calibri" w:hAnsi="Century Gothic" w:cs="Calibri"/>
          <w:sz w:val="20"/>
          <w:szCs w:val="20"/>
          <w:lang w:eastAsia="en-IE"/>
        </w:rPr>
        <w:t>employee</w:t>
      </w:r>
      <w:r w:rsidRPr="00256FA8">
        <w:rPr>
          <w:rFonts w:ascii="Century Gothic" w:eastAsia="Calibri" w:hAnsi="Century Gothic" w:cs="Calibri"/>
          <w:sz w:val="20"/>
          <w:szCs w:val="20"/>
          <w:lang w:eastAsia="en-IE"/>
        </w:rPr>
        <w:t xml:space="preserve"> has a record of all of the Personal Data that it ‘</w:t>
      </w:r>
      <w:r w:rsidR="006679FE" w:rsidRPr="00256FA8">
        <w:rPr>
          <w:rFonts w:ascii="Century Gothic" w:eastAsia="Calibri" w:hAnsi="Century Gothic" w:cs="Calibri"/>
          <w:sz w:val="20"/>
          <w:szCs w:val="20"/>
          <w:lang w:eastAsia="en-IE"/>
        </w:rPr>
        <w:t>controls</w:t>
      </w:r>
      <w:r w:rsidRPr="00256FA8">
        <w:rPr>
          <w:rFonts w:ascii="Century Gothic" w:eastAsia="Calibri" w:hAnsi="Century Gothic" w:cs="Calibri"/>
          <w:sz w:val="20"/>
          <w:szCs w:val="20"/>
          <w:lang w:eastAsia="en-IE"/>
        </w:rPr>
        <w:t xml:space="preserve">. </w:t>
      </w:r>
    </w:p>
    <w:p w14:paraId="189C770D" w14:textId="3920F654" w:rsidR="008952D8" w:rsidRPr="00256FA8" w:rsidRDefault="008952D8" w:rsidP="00513387">
      <w:pPr>
        <w:pStyle w:val="Heading3"/>
        <w:rPr>
          <w:rFonts w:ascii="Century Gothic" w:hAnsi="Century Gothic"/>
          <w:sz w:val="20"/>
        </w:rPr>
      </w:pPr>
      <w:r w:rsidRPr="00256FA8">
        <w:rPr>
          <w:rFonts w:ascii="Century Gothic" w:hAnsi="Century Gothic"/>
          <w:sz w:val="20"/>
        </w:rPr>
        <w:t xml:space="preserve">Clear Communication </w:t>
      </w:r>
    </w:p>
    <w:p w14:paraId="3B325989" w14:textId="57D0318C" w:rsidR="008952D8" w:rsidRPr="00256FA8" w:rsidRDefault="008952D8" w:rsidP="00DB2F03">
      <w:pPr>
        <w:spacing w:after="200" w:line="276" w:lineRule="auto"/>
        <w:jc w:val="both"/>
        <w:rPr>
          <w:rFonts w:ascii="Century Gothic" w:eastAsia="Calibri" w:hAnsi="Century Gothic" w:cs="Calibri"/>
          <w:sz w:val="20"/>
          <w:szCs w:val="20"/>
          <w:lang w:eastAsia="en-IE"/>
        </w:rPr>
      </w:pPr>
      <w:r w:rsidRPr="00256FA8">
        <w:rPr>
          <w:rFonts w:ascii="Century Gothic" w:eastAsia="Calibri" w:hAnsi="Century Gothic" w:cs="Calibri"/>
          <w:sz w:val="20"/>
          <w:szCs w:val="20"/>
          <w:lang w:eastAsia="en-IE"/>
        </w:rPr>
        <w:t xml:space="preserve">As noted above, it is required that individuals are made aware of certain information such as why their data is being collected and who will have access to it, before their data is obtained. Under existing Data Protection </w:t>
      </w:r>
      <w:r w:rsidR="006679FE" w:rsidRPr="00256FA8">
        <w:rPr>
          <w:rFonts w:ascii="Century Gothic" w:eastAsia="Calibri" w:hAnsi="Century Gothic" w:cs="Calibri"/>
          <w:sz w:val="20"/>
          <w:szCs w:val="20"/>
          <w:lang w:eastAsia="en-IE"/>
        </w:rPr>
        <w:t>law,</w:t>
      </w:r>
      <w:r w:rsidRPr="00256FA8">
        <w:rPr>
          <w:rFonts w:ascii="Century Gothic" w:eastAsia="Calibri" w:hAnsi="Century Gothic" w:cs="Calibri"/>
          <w:sz w:val="20"/>
          <w:szCs w:val="20"/>
          <w:lang w:eastAsia="en-IE"/>
        </w:rPr>
        <w:t xml:space="preserve"> it has always been a requirement to provide some of this information to individuals. GDPR builds on this requirement and expands the information that must be given to Individuals in advance of collecting and using their data. </w:t>
      </w:r>
    </w:p>
    <w:p w14:paraId="0928603A" w14:textId="69099F73" w:rsidR="0078237E" w:rsidRPr="00256FA8" w:rsidRDefault="008952D8" w:rsidP="00DB2F03">
      <w:pPr>
        <w:spacing w:after="200" w:line="276" w:lineRule="auto"/>
        <w:jc w:val="both"/>
        <w:rPr>
          <w:rFonts w:ascii="Century Gothic" w:eastAsia="Calibri" w:hAnsi="Century Gothic" w:cs="Calibri"/>
          <w:sz w:val="20"/>
          <w:szCs w:val="20"/>
          <w:lang w:eastAsia="en-IE"/>
        </w:rPr>
      </w:pPr>
      <w:r w:rsidRPr="00256FA8">
        <w:rPr>
          <w:rFonts w:ascii="Century Gothic" w:eastAsia="Calibri" w:hAnsi="Century Gothic" w:cs="Calibri"/>
          <w:sz w:val="20"/>
          <w:szCs w:val="20"/>
          <w:lang w:eastAsia="en-IE"/>
        </w:rPr>
        <w:t>Existing membership forms, and other forms used to collect data (</w:t>
      </w:r>
      <w:proofErr w:type="gramStart"/>
      <w:r w:rsidRPr="00256FA8">
        <w:rPr>
          <w:rFonts w:ascii="Century Gothic" w:eastAsia="Calibri" w:hAnsi="Century Gothic" w:cs="Calibri"/>
          <w:sz w:val="20"/>
          <w:szCs w:val="20"/>
          <w:lang w:eastAsia="en-IE"/>
        </w:rPr>
        <w:t>e.g.</w:t>
      </w:r>
      <w:proofErr w:type="gramEnd"/>
      <w:r w:rsidRPr="00256FA8">
        <w:rPr>
          <w:rFonts w:ascii="Century Gothic" w:eastAsia="Calibri" w:hAnsi="Century Gothic" w:cs="Calibri"/>
          <w:sz w:val="20"/>
          <w:szCs w:val="20"/>
          <w:lang w:eastAsia="en-IE"/>
        </w:rPr>
        <w:t xml:space="preserve"> Garda Vetting) must be updated to specifically tell individuals the following: </w:t>
      </w:r>
    </w:p>
    <w:p w14:paraId="14ACF39F" w14:textId="17ED4E49" w:rsidR="008952D8" w:rsidRPr="00256FA8" w:rsidRDefault="008952D8" w:rsidP="00DB2F03">
      <w:pPr>
        <w:pStyle w:val="Bullets"/>
        <w:numPr>
          <w:ilvl w:val="0"/>
          <w:numId w:val="18"/>
        </w:numPr>
        <w:rPr>
          <w:rFonts w:ascii="Century Gothic" w:hAnsi="Century Gothic"/>
          <w:sz w:val="20"/>
        </w:rPr>
      </w:pPr>
      <w:r w:rsidRPr="00256FA8">
        <w:rPr>
          <w:rFonts w:ascii="Century Gothic" w:hAnsi="Century Gothic"/>
          <w:sz w:val="20"/>
        </w:rPr>
        <w:t xml:space="preserve">The Clubs identity </w:t>
      </w:r>
    </w:p>
    <w:p w14:paraId="4A0ADF52" w14:textId="248CEA2C" w:rsidR="008952D8" w:rsidRPr="00256FA8" w:rsidRDefault="008952D8" w:rsidP="00DB2F03">
      <w:pPr>
        <w:pStyle w:val="Bullets"/>
        <w:numPr>
          <w:ilvl w:val="0"/>
          <w:numId w:val="18"/>
        </w:numPr>
        <w:rPr>
          <w:rFonts w:ascii="Century Gothic" w:hAnsi="Century Gothic"/>
          <w:sz w:val="20"/>
        </w:rPr>
      </w:pPr>
      <w:r w:rsidRPr="00256FA8">
        <w:rPr>
          <w:rFonts w:ascii="Century Gothic" w:hAnsi="Century Gothic"/>
          <w:sz w:val="20"/>
        </w:rPr>
        <w:t xml:space="preserve">The reasons for collecting the information </w:t>
      </w:r>
    </w:p>
    <w:p w14:paraId="1E262E59" w14:textId="202CB398" w:rsidR="008952D8" w:rsidRPr="00256FA8" w:rsidRDefault="008952D8" w:rsidP="00DB2F03">
      <w:pPr>
        <w:pStyle w:val="Bullets"/>
        <w:numPr>
          <w:ilvl w:val="0"/>
          <w:numId w:val="18"/>
        </w:numPr>
        <w:rPr>
          <w:rFonts w:ascii="Century Gothic" w:hAnsi="Century Gothic"/>
          <w:sz w:val="20"/>
        </w:rPr>
      </w:pPr>
      <w:r w:rsidRPr="00256FA8">
        <w:rPr>
          <w:rFonts w:ascii="Century Gothic" w:hAnsi="Century Gothic"/>
          <w:sz w:val="20"/>
        </w:rPr>
        <w:t xml:space="preserve">The uses it will be put to </w:t>
      </w:r>
    </w:p>
    <w:p w14:paraId="39CCD2D7" w14:textId="0BAB583C" w:rsidR="008952D8" w:rsidRPr="00256FA8" w:rsidRDefault="008952D8" w:rsidP="00DB2F03">
      <w:pPr>
        <w:pStyle w:val="Bullets"/>
        <w:numPr>
          <w:ilvl w:val="0"/>
          <w:numId w:val="18"/>
        </w:numPr>
        <w:rPr>
          <w:rFonts w:ascii="Century Gothic" w:hAnsi="Century Gothic"/>
          <w:sz w:val="20"/>
        </w:rPr>
      </w:pPr>
      <w:r w:rsidRPr="00256FA8">
        <w:rPr>
          <w:rFonts w:ascii="Century Gothic" w:hAnsi="Century Gothic"/>
          <w:sz w:val="20"/>
        </w:rPr>
        <w:t xml:space="preserve">Who it will be shared </w:t>
      </w:r>
      <w:proofErr w:type="gramStart"/>
      <w:r w:rsidRPr="00256FA8">
        <w:rPr>
          <w:rFonts w:ascii="Century Gothic" w:hAnsi="Century Gothic"/>
          <w:sz w:val="20"/>
        </w:rPr>
        <w:t>with</w:t>
      </w:r>
      <w:proofErr w:type="gramEnd"/>
      <w:r w:rsidRPr="00256FA8">
        <w:rPr>
          <w:rFonts w:ascii="Century Gothic" w:hAnsi="Century Gothic"/>
          <w:sz w:val="20"/>
        </w:rPr>
        <w:t xml:space="preserve"> </w:t>
      </w:r>
    </w:p>
    <w:p w14:paraId="01C15907" w14:textId="1865E4DE" w:rsidR="008952D8" w:rsidRPr="00256FA8" w:rsidRDefault="006679FE" w:rsidP="00DB2F03">
      <w:pPr>
        <w:pStyle w:val="Bullets"/>
        <w:numPr>
          <w:ilvl w:val="0"/>
          <w:numId w:val="18"/>
        </w:numPr>
        <w:rPr>
          <w:rFonts w:ascii="Century Gothic" w:hAnsi="Century Gothic"/>
          <w:sz w:val="20"/>
        </w:rPr>
      </w:pPr>
      <w:r w:rsidRPr="00256FA8">
        <w:rPr>
          <w:rFonts w:ascii="Century Gothic" w:hAnsi="Century Gothic"/>
          <w:sz w:val="20"/>
        </w:rPr>
        <w:t>I</w:t>
      </w:r>
      <w:r w:rsidR="008952D8" w:rsidRPr="00256FA8">
        <w:rPr>
          <w:rFonts w:ascii="Century Gothic" w:hAnsi="Century Gothic"/>
          <w:sz w:val="20"/>
        </w:rPr>
        <w:t xml:space="preserve">f it’s going to be transferred outside the EU </w:t>
      </w:r>
    </w:p>
    <w:p w14:paraId="718109A0" w14:textId="4E0AB537" w:rsidR="008952D8" w:rsidRPr="00256FA8" w:rsidRDefault="008952D8" w:rsidP="00DB2F03">
      <w:pPr>
        <w:pStyle w:val="Bullets"/>
        <w:numPr>
          <w:ilvl w:val="0"/>
          <w:numId w:val="18"/>
        </w:numPr>
        <w:rPr>
          <w:rFonts w:ascii="Century Gothic" w:hAnsi="Century Gothic"/>
          <w:sz w:val="20"/>
        </w:rPr>
      </w:pPr>
      <w:r w:rsidRPr="00256FA8">
        <w:rPr>
          <w:rFonts w:ascii="Century Gothic" w:hAnsi="Century Gothic"/>
          <w:sz w:val="20"/>
        </w:rPr>
        <w:t xml:space="preserve">The legal basis for processing the information </w:t>
      </w:r>
    </w:p>
    <w:p w14:paraId="7E5B4625" w14:textId="4C62A0CC" w:rsidR="008952D8" w:rsidRPr="00256FA8" w:rsidRDefault="008952D8" w:rsidP="00DB2F03">
      <w:pPr>
        <w:pStyle w:val="Bullets"/>
        <w:numPr>
          <w:ilvl w:val="0"/>
          <w:numId w:val="18"/>
        </w:numPr>
        <w:rPr>
          <w:rFonts w:ascii="Century Gothic" w:hAnsi="Century Gothic"/>
          <w:sz w:val="20"/>
        </w:rPr>
      </w:pPr>
      <w:r w:rsidRPr="00256FA8">
        <w:rPr>
          <w:rFonts w:ascii="Century Gothic" w:hAnsi="Century Gothic"/>
          <w:sz w:val="20"/>
        </w:rPr>
        <w:t xml:space="preserve">How long it will be retained for </w:t>
      </w:r>
    </w:p>
    <w:p w14:paraId="0E9EF680" w14:textId="4D37EB03" w:rsidR="008952D8" w:rsidRPr="00256FA8" w:rsidRDefault="008952D8" w:rsidP="00DB2F03">
      <w:pPr>
        <w:pStyle w:val="Bullets"/>
        <w:numPr>
          <w:ilvl w:val="0"/>
          <w:numId w:val="18"/>
        </w:numPr>
        <w:rPr>
          <w:rFonts w:ascii="Century Gothic" w:hAnsi="Century Gothic"/>
          <w:sz w:val="20"/>
        </w:rPr>
      </w:pPr>
      <w:r w:rsidRPr="00256FA8">
        <w:rPr>
          <w:rFonts w:ascii="Century Gothic" w:hAnsi="Century Gothic"/>
          <w:sz w:val="20"/>
        </w:rPr>
        <w:lastRenderedPageBreak/>
        <w:t xml:space="preserve">The right of members to complain if they are unhappy with the </w:t>
      </w:r>
      <w:r w:rsidR="00CC406D" w:rsidRPr="00256FA8">
        <w:rPr>
          <w:rFonts w:ascii="Century Gothic" w:hAnsi="Century Gothic"/>
          <w:sz w:val="20"/>
        </w:rPr>
        <w:t>Rowing Ireland</w:t>
      </w:r>
      <w:r w:rsidRPr="00256FA8">
        <w:rPr>
          <w:rFonts w:ascii="Century Gothic" w:hAnsi="Century Gothic"/>
          <w:sz w:val="20"/>
        </w:rPr>
        <w:t xml:space="preserve">’s implementation of GDPR </w:t>
      </w:r>
    </w:p>
    <w:p w14:paraId="1285E0E4" w14:textId="51E3EBDA" w:rsidR="008952D8" w:rsidRPr="00256FA8" w:rsidRDefault="008952D8" w:rsidP="00DB2F03">
      <w:pPr>
        <w:pStyle w:val="Bullets"/>
        <w:numPr>
          <w:ilvl w:val="0"/>
          <w:numId w:val="18"/>
        </w:numPr>
        <w:rPr>
          <w:rFonts w:ascii="Century Gothic" w:hAnsi="Century Gothic"/>
          <w:sz w:val="20"/>
        </w:rPr>
      </w:pPr>
      <w:r w:rsidRPr="00256FA8">
        <w:rPr>
          <w:rFonts w:ascii="Century Gothic" w:hAnsi="Century Gothic"/>
          <w:sz w:val="20"/>
        </w:rPr>
        <w:t xml:space="preserve">Other specific personal privacy rights relevant under GDPR (See below) </w:t>
      </w:r>
    </w:p>
    <w:p w14:paraId="72987C1B" w14:textId="17B38295" w:rsidR="008952D8" w:rsidRPr="00256FA8" w:rsidRDefault="008952D8" w:rsidP="00F903AE">
      <w:pPr>
        <w:pStyle w:val="Heading3"/>
        <w:rPr>
          <w:rFonts w:ascii="Century Gothic" w:hAnsi="Century Gothic"/>
          <w:sz w:val="20"/>
        </w:rPr>
      </w:pPr>
      <w:r w:rsidRPr="00256FA8">
        <w:rPr>
          <w:rFonts w:ascii="Century Gothic" w:hAnsi="Century Gothic"/>
          <w:sz w:val="20"/>
        </w:rPr>
        <w:t>Ensure Personal Privacy Rights</w:t>
      </w:r>
    </w:p>
    <w:p w14:paraId="795A1FA8" w14:textId="7ED2A6D4" w:rsidR="008952D8" w:rsidRPr="00256FA8" w:rsidRDefault="008952D8" w:rsidP="00DB2F03">
      <w:pPr>
        <w:spacing w:after="200" w:line="276" w:lineRule="auto"/>
        <w:jc w:val="both"/>
        <w:rPr>
          <w:rFonts w:ascii="Century Gothic" w:eastAsia="Calibri" w:hAnsi="Century Gothic" w:cs="Calibri"/>
          <w:sz w:val="20"/>
          <w:szCs w:val="20"/>
          <w:lang w:eastAsia="en-IE"/>
        </w:rPr>
      </w:pPr>
      <w:r w:rsidRPr="00256FA8">
        <w:rPr>
          <w:rFonts w:ascii="Century Gothic" w:eastAsia="Calibri" w:hAnsi="Century Gothic" w:cs="Calibri"/>
          <w:sz w:val="20"/>
          <w:szCs w:val="20"/>
          <w:lang w:eastAsia="en-IE"/>
        </w:rPr>
        <w:t xml:space="preserve">GDPR enshrines certain rights for individuals that must be supported by every Data Controller. It should be noted by members that these rights extend to any entity that holds your information including financial institutions, utility companies etc. These rights include: </w:t>
      </w:r>
    </w:p>
    <w:p w14:paraId="38491E24" w14:textId="62E7EBD2" w:rsidR="008952D8" w:rsidRPr="00256FA8" w:rsidRDefault="008952D8" w:rsidP="00DB2F03">
      <w:pPr>
        <w:spacing w:after="200" w:line="276" w:lineRule="auto"/>
        <w:jc w:val="both"/>
        <w:rPr>
          <w:rFonts w:ascii="Century Gothic" w:eastAsia="Calibri" w:hAnsi="Century Gothic" w:cs="Calibri"/>
          <w:sz w:val="20"/>
          <w:szCs w:val="20"/>
          <w:lang w:eastAsia="en-IE"/>
        </w:rPr>
      </w:pPr>
      <w:r w:rsidRPr="00256FA8">
        <w:rPr>
          <w:rFonts w:ascii="Century Gothic" w:eastAsia="Calibri" w:hAnsi="Century Gothic" w:cs="Calibri"/>
          <w:sz w:val="20"/>
          <w:szCs w:val="20"/>
          <w:lang w:eastAsia="en-IE"/>
        </w:rPr>
        <w:t xml:space="preserve">Access to all information held about an individual (Subject Access Request) – This allows for any member to request a copy of all information held about them. This must be provided within one month. Note: Maintaining the Inventory of Personal Information outlined above will be a critical enabler for processing Subject Access Requests in a timely manner. </w:t>
      </w:r>
    </w:p>
    <w:p w14:paraId="0609D433" w14:textId="2A2CD3D3" w:rsidR="008952D8" w:rsidRPr="00256FA8" w:rsidRDefault="008952D8" w:rsidP="00DB2F03">
      <w:pPr>
        <w:pStyle w:val="Bullets"/>
        <w:numPr>
          <w:ilvl w:val="0"/>
          <w:numId w:val="18"/>
        </w:numPr>
        <w:rPr>
          <w:rFonts w:ascii="Century Gothic" w:hAnsi="Century Gothic"/>
          <w:sz w:val="20"/>
        </w:rPr>
      </w:pPr>
      <w:r w:rsidRPr="00256FA8">
        <w:rPr>
          <w:rFonts w:ascii="Century Gothic" w:hAnsi="Century Gothic"/>
          <w:sz w:val="20"/>
        </w:rPr>
        <w:t xml:space="preserve">To have inaccuracies corrected. </w:t>
      </w:r>
    </w:p>
    <w:p w14:paraId="421E6080" w14:textId="33AE91DD" w:rsidR="008952D8" w:rsidRPr="00256FA8" w:rsidRDefault="008952D8" w:rsidP="00DB2F03">
      <w:pPr>
        <w:pStyle w:val="Bullets"/>
        <w:numPr>
          <w:ilvl w:val="0"/>
          <w:numId w:val="18"/>
        </w:numPr>
        <w:rPr>
          <w:rFonts w:ascii="Century Gothic" w:hAnsi="Century Gothic"/>
          <w:sz w:val="20"/>
        </w:rPr>
      </w:pPr>
      <w:r w:rsidRPr="00256FA8">
        <w:rPr>
          <w:rFonts w:ascii="Century Gothic" w:hAnsi="Century Gothic"/>
          <w:sz w:val="20"/>
        </w:rPr>
        <w:t xml:space="preserve">To have information erased. </w:t>
      </w:r>
    </w:p>
    <w:p w14:paraId="2268DC47" w14:textId="7052DE12" w:rsidR="008952D8" w:rsidRPr="00256FA8" w:rsidRDefault="008952D8" w:rsidP="00DB2F03">
      <w:pPr>
        <w:pStyle w:val="Bullets"/>
        <w:numPr>
          <w:ilvl w:val="0"/>
          <w:numId w:val="18"/>
        </w:numPr>
        <w:rPr>
          <w:rFonts w:ascii="Century Gothic" w:hAnsi="Century Gothic"/>
          <w:sz w:val="20"/>
        </w:rPr>
      </w:pPr>
      <w:r w:rsidRPr="00256FA8">
        <w:rPr>
          <w:rFonts w:ascii="Century Gothic" w:hAnsi="Century Gothic"/>
          <w:sz w:val="20"/>
        </w:rPr>
        <w:t xml:space="preserve">To object to direct marketing. </w:t>
      </w:r>
    </w:p>
    <w:p w14:paraId="2BD7581A" w14:textId="45C93C90" w:rsidR="008952D8" w:rsidRPr="00256FA8" w:rsidRDefault="008952D8" w:rsidP="00DB2F03">
      <w:pPr>
        <w:pStyle w:val="Bullets"/>
        <w:numPr>
          <w:ilvl w:val="0"/>
          <w:numId w:val="18"/>
        </w:numPr>
        <w:rPr>
          <w:rFonts w:ascii="Century Gothic" w:hAnsi="Century Gothic"/>
          <w:sz w:val="20"/>
        </w:rPr>
      </w:pPr>
      <w:r w:rsidRPr="00256FA8">
        <w:rPr>
          <w:rFonts w:ascii="Century Gothic" w:hAnsi="Century Gothic"/>
          <w:sz w:val="20"/>
        </w:rPr>
        <w:t xml:space="preserve">To restrict processing of their information including automated decision making. </w:t>
      </w:r>
    </w:p>
    <w:p w14:paraId="6E38DD48" w14:textId="6C28052F" w:rsidR="0078237E" w:rsidRPr="00256FA8" w:rsidRDefault="008952D8" w:rsidP="00DB2F03">
      <w:pPr>
        <w:pStyle w:val="Bullets"/>
        <w:numPr>
          <w:ilvl w:val="0"/>
          <w:numId w:val="18"/>
        </w:numPr>
        <w:rPr>
          <w:rFonts w:ascii="Century Gothic" w:hAnsi="Century Gothic"/>
          <w:sz w:val="20"/>
        </w:rPr>
      </w:pPr>
      <w:r w:rsidRPr="00256FA8">
        <w:rPr>
          <w:rFonts w:ascii="Century Gothic" w:hAnsi="Century Gothic"/>
          <w:sz w:val="20"/>
        </w:rPr>
        <w:t xml:space="preserve">Data portability </w:t>
      </w:r>
      <w:r w:rsidRPr="00256FA8">
        <w:rPr>
          <w:rFonts w:ascii="Cambria Math" w:hAnsi="Cambria Math" w:cs="Cambria Math"/>
          <w:sz w:val="20"/>
        </w:rPr>
        <w:t>‐</w:t>
      </w:r>
      <w:r w:rsidRPr="00256FA8">
        <w:rPr>
          <w:rFonts w:ascii="Century Gothic" w:hAnsi="Century Gothic"/>
          <w:sz w:val="20"/>
        </w:rPr>
        <w:t xml:space="preserve"> Ability to receive all of their information in a standard format to move to another provider (more relevant for switching banks or utility providers but Clubs but must be supported). </w:t>
      </w:r>
    </w:p>
    <w:p w14:paraId="31B8FDE5" w14:textId="0CD924DF" w:rsidR="008952D8" w:rsidRPr="00256FA8" w:rsidRDefault="008952D8" w:rsidP="00F903AE">
      <w:pPr>
        <w:pStyle w:val="Heading3"/>
        <w:rPr>
          <w:rFonts w:ascii="Century Gothic" w:hAnsi="Century Gothic"/>
          <w:sz w:val="20"/>
        </w:rPr>
      </w:pPr>
      <w:r w:rsidRPr="00256FA8">
        <w:rPr>
          <w:rFonts w:ascii="Century Gothic" w:hAnsi="Century Gothic"/>
          <w:sz w:val="20"/>
        </w:rPr>
        <w:t xml:space="preserve">Obtain and Manage Consent </w:t>
      </w:r>
    </w:p>
    <w:p w14:paraId="6A3C5453" w14:textId="1ADF7B68" w:rsidR="008952D8" w:rsidRPr="00256FA8" w:rsidRDefault="008952D8" w:rsidP="00DB2F03">
      <w:pPr>
        <w:spacing w:after="200" w:line="276" w:lineRule="auto"/>
        <w:jc w:val="both"/>
        <w:rPr>
          <w:rFonts w:ascii="Century Gothic" w:eastAsia="Calibri" w:hAnsi="Century Gothic" w:cs="Calibri"/>
          <w:sz w:val="20"/>
          <w:szCs w:val="20"/>
          <w:lang w:eastAsia="en-IE"/>
        </w:rPr>
      </w:pPr>
      <w:r w:rsidRPr="00256FA8">
        <w:rPr>
          <w:rFonts w:ascii="Century Gothic" w:eastAsia="Calibri" w:hAnsi="Century Gothic" w:cs="Calibri"/>
          <w:sz w:val="20"/>
          <w:szCs w:val="20"/>
          <w:lang w:eastAsia="en-IE"/>
        </w:rPr>
        <w:t>GDPR is very clear that an individual must be informed of what their personal information is going to be used for, who will have access to it, where it will be stored and how long it will be held for. They must give their consent for their data to be used. Consent must be ‘freely given, specific, informed and unambiguous. Members cannot be forced into consent or unaware that they are giving consent. Obtaining consent requires a positive indication of agreement – it cannot be inferred through silence (not objecting), pre</w:t>
      </w:r>
      <w:r w:rsidRPr="00256FA8">
        <w:rPr>
          <w:rFonts w:ascii="Cambria Math" w:eastAsia="Calibri" w:hAnsi="Cambria Math" w:cs="Cambria Math"/>
          <w:sz w:val="20"/>
          <w:szCs w:val="20"/>
          <w:lang w:eastAsia="en-IE"/>
        </w:rPr>
        <w:t>‐</w:t>
      </w:r>
      <w:r w:rsidRPr="00256FA8">
        <w:rPr>
          <w:rFonts w:ascii="Century Gothic" w:eastAsia="Calibri" w:hAnsi="Century Gothic" w:cs="Calibri"/>
          <w:sz w:val="20"/>
          <w:szCs w:val="20"/>
          <w:lang w:eastAsia="en-IE"/>
        </w:rPr>
        <w:t xml:space="preserve">ticked boxes or inactivity. </w:t>
      </w:r>
    </w:p>
    <w:p w14:paraId="58182737" w14:textId="0A8E115D" w:rsidR="008952D8" w:rsidRPr="00256FA8" w:rsidRDefault="008952D8" w:rsidP="00DB2F03">
      <w:pPr>
        <w:spacing w:after="200" w:line="276" w:lineRule="auto"/>
        <w:jc w:val="both"/>
        <w:rPr>
          <w:rFonts w:ascii="Century Gothic" w:eastAsia="Calibri" w:hAnsi="Century Gothic" w:cs="Calibri"/>
          <w:sz w:val="20"/>
          <w:szCs w:val="20"/>
          <w:lang w:eastAsia="en-IE"/>
        </w:rPr>
      </w:pPr>
      <w:r w:rsidRPr="00256FA8">
        <w:rPr>
          <w:rFonts w:ascii="Century Gothic" w:eastAsia="Calibri" w:hAnsi="Century Gothic" w:cs="Calibri"/>
          <w:sz w:val="20"/>
          <w:szCs w:val="20"/>
          <w:lang w:eastAsia="en-IE"/>
        </w:rPr>
        <w:t>Consent must also be verifiable – Data Controllers must be able to demonstrate that consent was given and an audit trail should be maintained. Note: Where paper forms are used to collect personal information (</w:t>
      </w:r>
      <w:proofErr w:type="gramStart"/>
      <w:r w:rsidRPr="00256FA8">
        <w:rPr>
          <w:rFonts w:ascii="Century Gothic" w:eastAsia="Calibri" w:hAnsi="Century Gothic" w:cs="Calibri"/>
          <w:sz w:val="20"/>
          <w:szCs w:val="20"/>
          <w:lang w:eastAsia="en-IE"/>
        </w:rPr>
        <w:t>e.g.</w:t>
      </w:r>
      <w:proofErr w:type="gramEnd"/>
      <w:r w:rsidRPr="00256FA8">
        <w:rPr>
          <w:rFonts w:ascii="Century Gothic" w:eastAsia="Calibri" w:hAnsi="Century Gothic" w:cs="Calibri"/>
          <w:sz w:val="20"/>
          <w:szCs w:val="20"/>
          <w:lang w:eastAsia="en-IE"/>
        </w:rPr>
        <w:t xml:space="preserve"> Membership applications), the retention period (how long it’s kept for) for the form, or relevant portion of the form, should align with the need to demonstrate consent. </w:t>
      </w:r>
    </w:p>
    <w:p w14:paraId="2C1E02AB" w14:textId="073CC254" w:rsidR="008952D8" w:rsidRPr="00256FA8" w:rsidRDefault="008952D8" w:rsidP="00DB2F03">
      <w:pPr>
        <w:spacing w:after="200" w:line="276" w:lineRule="auto"/>
        <w:jc w:val="both"/>
        <w:rPr>
          <w:rFonts w:ascii="Century Gothic" w:eastAsia="Calibri" w:hAnsi="Century Gothic" w:cs="Calibri"/>
          <w:sz w:val="20"/>
          <w:szCs w:val="20"/>
          <w:lang w:eastAsia="en-IE"/>
        </w:rPr>
      </w:pPr>
      <w:r w:rsidRPr="00256FA8">
        <w:rPr>
          <w:rFonts w:ascii="Century Gothic" w:eastAsia="Calibri" w:hAnsi="Century Gothic" w:cs="Calibri"/>
          <w:sz w:val="20"/>
          <w:szCs w:val="20"/>
          <w:lang w:eastAsia="en-IE"/>
        </w:rPr>
        <w:t xml:space="preserve">Under GDPR, children are not permitted to give consent for Data Processing. A child’s Parent or Guardian must give consent on their behalf. </w:t>
      </w:r>
    </w:p>
    <w:p w14:paraId="1CCDED43" w14:textId="2FAB964B" w:rsidR="008952D8" w:rsidRPr="00256FA8" w:rsidRDefault="008952D8" w:rsidP="00F903AE">
      <w:pPr>
        <w:pStyle w:val="Heading3"/>
        <w:rPr>
          <w:rFonts w:ascii="Century Gothic" w:hAnsi="Century Gothic"/>
          <w:sz w:val="20"/>
        </w:rPr>
      </w:pPr>
      <w:r w:rsidRPr="00256FA8">
        <w:rPr>
          <w:rFonts w:ascii="Century Gothic" w:hAnsi="Century Gothic"/>
          <w:sz w:val="20"/>
        </w:rPr>
        <w:t xml:space="preserve">Report Data Breaches </w:t>
      </w:r>
    </w:p>
    <w:p w14:paraId="59721458" w14:textId="40F7C411" w:rsidR="00273FBC" w:rsidRPr="00256FA8" w:rsidRDefault="00273FBC" w:rsidP="00DB2F03">
      <w:pPr>
        <w:spacing w:after="200" w:line="276" w:lineRule="auto"/>
        <w:jc w:val="both"/>
        <w:rPr>
          <w:rFonts w:ascii="Century Gothic" w:eastAsia="Calibri" w:hAnsi="Century Gothic" w:cs="Calibri"/>
          <w:b/>
          <w:bCs/>
          <w:sz w:val="20"/>
          <w:szCs w:val="20"/>
          <w:lang w:eastAsia="en-IE"/>
        </w:rPr>
      </w:pPr>
      <w:r w:rsidRPr="00256FA8">
        <w:rPr>
          <w:rFonts w:ascii="Century Gothic" w:eastAsia="Calibri" w:hAnsi="Century Gothic" w:cs="Calibri"/>
          <w:b/>
          <w:bCs/>
          <w:sz w:val="20"/>
          <w:szCs w:val="20"/>
          <w:lang w:eastAsia="en-IE"/>
        </w:rPr>
        <w:t>When a breach has been identified you must notify Rowing Ireland’s Data Protection Officer immediately. Don’t try to fix the issue, notify the DPO instead.</w:t>
      </w:r>
    </w:p>
    <w:p w14:paraId="4463AF40" w14:textId="2FC8B7CF" w:rsidR="00CC406D" w:rsidRPr="00256FA8" w:rsidRDefault="008952D8" w:rsidP="00DB2F03">
      <w:pPr>
        <w:spacing w:after="200" w:line="276" w:lineRule="auto"/>
        <w:jc w:val="both"/>
        <w:rPr>
          <w:rFonts w:ascii="Century Gothic" w:eastAsia="Calibri" w:hAnsi="Century Gothic" w:cs="Calibri"/>
          <w:sz w:val="20"/>
          <w:szCs w:val="20"/>
          <w:lang w:eastAsia="en-IE"/>
        </w:rPr>
      </w:pPr>
      <w:r w:rsidRPr="00256FA8">
        <w:rPr>
          <w:rFonts w:ascii="Century Gothic" w:eastAsia="Calibri" w:hAnsi="Century Gothic" w:cs="Calibri"/>
          <w:sz w:val="20"/>
          <w:szCs w:val="20"/>
          <w:lang w:eastAsia="en-IE"/>
        </w:rPr>
        <w:t xml:space="preserve">If unauthorised access to Personal Data occurs or Personal Data is lost or stolen, this must be notified to the Data Protection Commissioner within 72 hours of being identified. This is a requirement for all paper information and all electronic information (unless the data is encrypted or anonymised). If the breach is likely to cause harm to the individual (Identity Theft or breach of confidentiality) then the individual must also </w:t>
      </w:r>
      <w:r w:rsidRPr="00256FA8">
        <w:rPr>
          <w:rFonts w:ascii="Century Gothic" w:eastAsia="Calibri" w:hAnsi="Century Gothic" w:cs="Calibri"/>
          <w:sz w:val="20"/>
          <w:szCs w:val="20"/>
          <w:lang w:eastAsia="en-IE"/>
        </w:rPr>
        <w:lastRenderedPageBreak/>
        <w:t xml:space="preserve">be informed. </w:t>
      </w:r>
      <w:r w:rsidR="00273FBC" w:rsidRPr="00256FA8">
        <w:rPr>
          <w:rFonts w:ascii="Century Gothic" w:eastAsia="Calibri" w:hAnsi="Century Gothic" w:cs="Calibri"/>
          <w:sz w:val="20"/>
          <w:szCs w:val="20"/>
          <w:lang w:eastAsia="en-IE"/>
        </w:rPr>
        <w:t>Rowing Ireland’s Data Protection Officer will notify the DPC of the breach, the breach should not be submitted by an employee directly.</w:t>
      </w:r>
    </w:p>
    <w:p w14:paraId="5FE75EAF" w14:textId="4B0CE65C" w:rsidR="00256FA8" w:rsidRDefault="008952D8" w:rsidP="00DB2F03">
      <w:pPr>
        <w:spacing w:after="200" w:line="276" w:lineRule="auto"/>
        <w:jc w:val="both"/>
        <w:rPr>
          <w:rFonts w:ascii="Century Gothic" w:eastAsia="Calibri" w:hAnsi="Century Gothic" w:cs="Calibri"/>
          <w:sz w:val="20"/>
          <w:szCs w:val="20"/>
          <w:lang w:eastAsia="en-IE"/>
        </w:rPr>
      </w:pPr>
      <w:r w:rsidRPr="00256FA8">
        <w:rPr>
          <w:rFonts w:ascii="Century Gothic" w:eastAsia="Calibri" w:hAnsi="Century Gothic" w:cs="Calibri"/>
          <w:sz w:val="20"/>
          <w:szCs w:val="20"/>
          <w:lang w:eastAsia="en-IE"/>
        </w:rPr>
        <w:t xml:space="preserve">It is imperative that Data Breaches or possible Data Breaches are not ignored in the hope that no one will notice, they must be investigated and reported. </w:t>
      </w:r>
    </w:p>
    <w:p w14:paraId="48EE293E" w14:textId="77777777" w:rsidR="00256FA8" w:rsidRDefault="00256FA8">
      <w:pPr>
        <w:spacing w:after="160" w:line="259" w:lineRule="auto"/>
        <w:rPr>
          <w:rFonts w:ascii="Century Gothic" w:eastAsia="Calibri" w:hAnsi="Century Gothic" w:cs="Calibri"/>
          <w:sz w:val="20"/>
          <w:szCs w:val="20"/>
          <w:lang w:eastAsia="en-IE"/>
        </w:rPr>
      </w:pPr>
      <w:r>
        <w:rPr>
          <w:rFonts w:ascii="Century Gothic" w:eastAsia="Calibri" w:hAnsi="Century Gothic" w:cs="Calibri"/>
          <w:sz w:val="20"/>
          <w:szCs w:val="20"/>
          <w:lang w:eastAsia="en-IE"/>
        </w:rPr>
        <w:br w:type="page"/>
      </w:r>
    </w:p>
    <w:p w14:paraId="6113AE27" w14:textId="77777777" w:rsidR="00CC406D" w:rsidRPr="00256FA8" w:rsidRDefault="00CC406D" w:rsidP="00DB2F03">
      <w:pPr>
        <w:spacing w:after="200" w:line="276" w:lineRule="auto"/>
        <w:jc w:val="both"/>
        <w:rPr>
          <w:rFonts w:ascii="Century Gothic" w:eastAsia="Calibri" w:hAnsi="Century Gothic" w:cs="Calibri"/>
          <w:sz w:val="20"/>
          <w:szCs w:val="20"/>
          <w:lang w:eastAsia="en-IE"/>
        </w:rPr>
      </w:pPr>
    </w:p>
    <w:p w14:paraId="4F0D3497" w14:textId="1EBDDDF8" w:rsidR="008952D8" w:rsidRPr="00256FA8" w:rsidRDefault="008952D8" w:rsidP="00F903AE">
      <w:pPr>
        <w:pStyle w:val="Heading3"/>
        <w:rPr>
          <w:rFonts w:ascii="Century Gothic" w:hAnsi="Century Gothic"/>
          <w:sz w:val="20"/>
        </w:rPr>
      </w:pPr>
      <w:r w:rsidRPr="00256FA8">
        <w:rPr>
          <w:rFonts w:ascii="Century Gothic" w:hAnsi="Century Gothic"/>
          <w:sz w:val="20"/>
        </w:rPr>
        <w:t xml:space="preserve">Ensure Privacy by Design </w:t>
      </w:r>
    </w:p>
    <w:p w14:paraId="48A775EC" w14:textId="0D03E5BC" w:rsidR="008952D8" w:rsidRPr="00256FA8" w:rsidRDefault="008952D8" w:rsidP="008952D8">
      <w:pPr>
        <w:autoSpaceDE w:val="0"/>
        <w:autoSpaceDN w:val="0"/>
        <w:adjustRightInd w:val="0"/>
        <w:ind w:right="26"/>
        <w:jc w:val="both"/>
        <w:rPr>
          <w:rFonts w:ascii="Century Gothic" w:hAnsi="Century Gothic" w:cstheme="minorHAnsi"/>
          <w:color w:val="000000"/>
          <w:sz w:val="20"/>
          <w:szCs w:val="20"/>
        </w:rPr>
      </w:pPr>
      <w:r w:rsidRPr="00256FA8">
        <w:rPr>
          <w:rFonts w:ascii="Century Gothic" w:eastAsia="Calibri" w:hAnsi="Century Gothic" w:cs="Calibri"/>
          <w:sz w:val="20"/>
          <w:szCs w:val="20"/>
          <w:lang w:eastAsia="en-IE"/>
        </w:rPr>
        <w:t>GDPR seeks to ensure that all significant new processes, initiatives or projects undertaken consider and ensure GDPR compliance. This requires that a Data Protection Impact Assessment must be undertaken to understand the potential impact of that project / initiative on the privacy of individuals</w:t>
      </w:r>
      <w:r w:rsidRPr="00256FA8">
        <w:rPr>
          <w:rFonts w:ascii="Century Gothic" w:hAnsi="Century Gothic" w:cstheme="minorHAnsi"/>
          <w:color w:val="000000"/>
          <w:sz w:val="20"/>
          <w:szCs w:val="20"/>
        </w:rPr>
        <w:t xml:space="preserve">. </w:t>
      </w:r>
    </w:p>
    <w:p w14:paraId="5B63BC3E" w14:textId="77777777" w:rsidR="008952D8" w:rsidRPr="00256FA8" w:rsidRDefault="008952D8" w:rsidP="008952D8">
      <w:pPr>
        <w:autoSpaceDE w:val="0"/>
        <w:autoSpaceDN w:val="0"/>
        <w:adjustRightInd w:val="0"/>
        <w:ind w:right="26"/>
        <w:jc w:val="both"/>
        <w:rPr>
          <w:rFonts w:ascii="Century Gothic" w:hAnsi="Century Gothic" w:cstheme="minorHAnsi"/>
          <w:color w:val="000000"/>
          <w:sz w:val="20"/>
          <w:szCs w:val="20"/>
        </w:rPr>
      </w:pPr>
    </w:p>
    <w:p w14:paraId="1C398ABD" w14:textId="75423AF9" w:rsidR="008952D8" w:rsidRPr="00256FA8" w:rsidRDefault="008952D8" w:rsidP="00F903AE">
      <w:pPr>
        <w:pStyle w:val="Heading3"/>
        <w:rPr>
          <w:rFonts w:ascii="Century Gothic" w:hAnsi="Century Gothic"/>
          <w:sz w:val="20"/>
        </w:rPr>
      </w:pPr>
      <w:r w:rsidRPr="00256FA8">
        <w:rPr>
          <w:rFonts w:ascii="Century Gothic" w:hAnsi="Century Gothic"/>
          <w:sz w:val="20"/>
        </w:rPr>
        <w:t xml:space="preserve">Identify Data Protection Officers </w:t>
      </w:r>
    </w:p>
    <w:p w14:paraId="668C43EF" w14:textId="35ABD5F8" w:rsidR="008952D8" w:rsidRPr="00256FA8" w:rsidRDefault="00273FBC" w:rsidP="008952D8">
      <w:pPr>
        <w:autoSpaceDE w:val="0"/>
        <w:autoSpaceDN w:val="0"/>
        <w:adjustRightInd w:val="0"/>
        <w:ind w:right="26"/>
        <w:jc w:val="both"/>
        <w:rPr>
          <w:rFonts w:ascii="Century Gothic" w:eastAsia="Calibri" w:hAnsi="Century Gothic" w:cs="Calibri"/>
          <w:sz w:val="20"/>
          <w:szCs w:val="20"/>
          <w:lang w:eastAsia="en-IE"/>
        </w:rPr>
      </w:pPr>
      <w:r w:rsidRPr="00256FA8">
        <w:rPr>
          <w:rFonts w:ascii="Century Gothic" w:eastAsia="Calibri" w:hAnsi="Century Gothic" w:cs="Calibri"/>
          <w:sz w:val="20"/>
          <w:szCs w:val="20"/>
          <w:lang w:eastAsia="en-IE"/>
        </w:rPr>
        <w:t xml:space="preserve">Rowing Ireland’s Data Protection Officer must be a full-time member of staff. Under the legislation, a volunteer or external party cannot act as the Data Protection Officer for the organisation. </w:t>
      </w:r>
    </w:p>
    <w:p w14:paraId="491D4A03" w14:textId="03AD42A4" w:rsidR="00273FBC" w:rsidRPr="00256FA8" w:rsidRDefault="00273FBC" w:rsidP="008952D8">
      <w:pPr>
        <w:autoSpaceDE w:val="0"/>
        <w:autoSpaceDN w:val="0"/>
        <w:adjustRightInd w:val="0"/>
        <w:ind w:right="26"/>
        <w:jc w:val="both"/>
        <w:rPr>
          <w:rFonts w:ascii="Century Gothic" w:eastAsia="Calibri" w:hAnsi="Century Gothic" w:cs="Calibri"/>
          <w:sz w:val="20"/>
          <w:szCs w:val="20"/>
          <w:lang w:eastAsia="en-IE"/>
        </w:rPr>
      </w:pPr>
    </w:p>
    <w:p w14:paraId="28E2301F" w14:textId="4A446998" w:rsidR="00273FBC" w:rsidRPr="00256FA8" w:rsidRDefault="00273FBC" w:rsidP="008952D8">
      <w:pPr>
        <w:autoSpaceDE w:val="0"/>
        <w:autoSpaceDN w:val="0"/>
        <w:adjustRightInd w:val="0"/>
        <w:ind w:right="26"/>
        <w:jc w:val="both"/>
        <w:rPr>
          <w:rFonts w:ascii="Century Gothic" w:eastAsia="Calibri" w:hAnsi="Century Gothic" w:cs="Calibri"/>
          <w:sz w:val="20"/>
          <w:szCs w:val="20"/>
          <w:lang w:eastAsia="en-IE"/>
        </w:rPr>
      </w:pPr>
      <w:r w:rsidRPr="00256FA8">
        <w:rPr>
          <w:rFonts w:ascii="Century Gothic" w:eastAsia="Calibri" w:hAnsi="Century Gothic" w:cs="Calibri"/>
          <w:sz w:val="20"/>
          <w:szCs w:val="20"/>
          <w:lang w:eastAsia="en-IE"/>
        </w:rPr>
        <w:t>If you are unsure of who the Data Protection Officer is contact your manager or the Chief Executive Officer.</w:t>
      </w:r>
    </w:p>
    <w:p w14:paraId="59E65F07" w14:textId="77777777" w:rsidR="008952D8" w:rsidRPr="00256FA8" w:rsidRDefault="008952D8" w:rsidP="008952D8">
      <w:pPr>
        <w:autoSpaceDE w:val="0"/>
        <w:autoSpaceDN w:val="0"/>
        <w:adjustRightInd w:val="0"/>
        <w:ind w:right="26"/>
        <w:jc w:val="both"/>
        <w:rPr>
          <w:rFonts w:ascii="Century Gothic" w:hAnsi="Century Gothic" w:cstheme="minorHAnsi"/>
          <w:color w:val="000000"/>
          <w:sz w:val="20"/>
          <w:szCs w:val="20"/>
        </w:rPr>
      </w:pPr>
    </w:p>
    <w:p w14:paraId="515E1480" w14:textId="7B64BAAE" w:rsidR="00273FBC" w:rsidRPr="00256FA8" w:rsidRDefault="00273FBC" w:rsidP="008952D8">
      <w:pPr>
        <w:autoSpaceDE w:val="0"/>
        <w:autoSpaceDN w:val="0"/>
        <w:adjustRightInd w:val="0"/>
        <w:ind w:right="26"/>
        <w:jc w:val="both"/>
        <w:rPr>
          <w:rFonts w:ascii="Century Gothic" w:eastAsia="Calibri" w:hAnsi="Century Gothic" w:cs="Calibri"/>
          <w:b/>
          <w:bCs/>
          <w:sz w:val="20"/>
          <w:szCs w:val="20"/>
          <w:lang w:eastAsia="en-IE"/>
        </w:rPr>
      </w:pPr>
      <w:r w:rsidRPr="00256FA8">
        <w:rPr>
          <w:rFonts w:ascii="Century Gothic" w:eastAsia="Calibri" w:hAnsi="Century Gothic" w:cs="Calibri"/>
          <w:b/>
          <w:bCs/>
          <w:sz w:val="20"/>
          <w:szCs w:val="20"/>
          <w:lang w:eastAsia="en-IE"/>
        </w:rPr>
        <w:t>Any queries you have on GDPR and managing data should be direct to your DPO.</w:t>
      </w:r>
    </w:p>
    <w:p w14:paraId="2E170869" w14:textId="168E06EC" w:rsidR="008952D8" w:rsidRPr="00256FA8" w:rsidRDefault="008952D8" w:rsidP="00F903AE">
      <w:pPr>
        <w:pStyle w:val="Heading2"/>
        <w:rPr>
          <w:rFonts w:ascii="Century Gothic" w:hAnsi="Century Gothic"/>
          <w:sz w:val="20"/>
          <w:szCs w:val="20"/>
        </w:rPr>
      </w:pPr>
      <w:r w:rsidRPr="00256FA8">
        <w:rPr>
          <w:rFonts w:ascii="Century Gothic" w:hAnsi="Century Gothic"/>
          <w:sz w:val="20"/>
          <w:szCs w:val="20"/>
        </w:rPr>
        <w:t xml:space="preserve">General Information </w:t>
      </w:r>
    </w:p>
    <w:p w14:paraId="6C728BAF" w14:textId="3AC6B77A" w:rsidR="00FB748A" w:rsidRPr="00256FA8" w:rsidRDefault="008952D8" w:rsidP="008952D8">
      <w:pPr>
        <w:autoSpaceDE w:val="0"/>
        <w:autoSpaceDN w:val="0"/>
        <w:adjustRightInd w:val="0"/>
        <w:ind w:right="26"/>
        <w:jc w:val="both"/>
        <w:rPr>
          <w:rFonts w:ascii="Century Gothic" w:eastAsia="Calibri" w:hAnsi="Century Gothic" w:cs="Calibri"/>
          <w:sz w:val="20"/>
          <w:szCs w:val="20"/>
          <w:lang w:eastAsia="en-IE"/>
        </w:rPr>
      </w:pPr>
      <w:r w:rsidRPr="00256FA8">
        <w:rPr>
          <w:rFonts w:ascii="Century Gothic" w:eastAsia="Calibri" w:hAnsi="Century Gothic" w:cs="Calibri"/>
          <w:sz w:val="20"/>
          <w:szCs w:val="20"/>
          <w:lang w:eastAsia="en-IE"/>
        </w:rPr>
        <w:t xml:space="preserve">Information relating to Data Protection and GDPR is available on the Data Protection Commissioner’s website </w:t>
      </w:r>
      <w:hyperlink r:id="rId10" w:history="1">
        <w:r w:rsidRPr="00256FA8">
          <w:rPr>
            <w:rFonts w:ascii="Century Gothic" w:eastAsia="Calibri" w:hAnsi="Century Gothic" w:cs="Calibri"/>
            <w:sz w:val="20"/>
            <w:szCs w:val="20"/>
            <w:lang w:eastAsia="en-IE"/>
          </w:rPr>
          <w:t>http://www.dataprotection.ie</w:t>
        </w:r>
      </w:hyperlink>
    </w:p>
    <w:sectPr w:rsidR="00FB748A" w:rsidRPr="00256FA8" w:rsidSect="00513387">
      <w:headerReference w:type="default" r:id="rId11"/>
      <w:footerReference w:type="default" r:id="rId12"/>
      <w:pgSz w:w="11906" w:h="16838"/>
      <w:pgMar w:top="1440" w:right="1800" w:bottom="1276" w:left="1800" w:header="708" w:footer="5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042D4" w14:textId="77777777" w:rsidR="004434FD" w:rsidRDefault="004434FD" w:rsidP="00B83F04">
      <w:r>
        <w:separator/>
      </w:r>
    </w:p>
  </w:endnote>
  <w:endnote w:type="continuationSeparator" w:id="0">
    <w:p w14:paraId="75D38FC7" w14:textId="77777777" w:rsidR="004434FD" w:rsidRDefault="004434FD" w:rsidP="00B8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E96D4" w14:textId="77777777" w:rsidR="00513387" w:rsidRDefault="00513387">
    <w:pPr>
      <w:pStyle w:val="Footer"/>
      <w:rPr>
        <w:rFonts w:asciiTheme="minorHAnsi" w:hAnsiTheme="minorHAnsi" w:cstheme="minorHAnsi"/>
        <w:sz w:val="22"/>
        <w:szCs w:val="22"/>
      </w:rPr>
    </w:pPr>
  </w:p>
  <w:p w14:paraId="71FD70D5" w14:textId="24E0CBFE" w:rsidR="00DB2F03" w:rsidRPr="00513387" w:rsidRDefault="00DB2F03">
    <w:pPr>
      <w:pStyle w:val="Footer"/>
      <w:rPr>
        <w:rFonts w:asciiTheme="minorHAnsi" w:hAnsiTheme="minorHAnsi" w:cstheme="minorHAnsi"/>
        <w:noProof/>
        <w:sz w:val="22"/>
        <w:szCs w:val="22"/>
      </w:rPr>
    </w:pPr>
    <w:r w:rsidRPr="00513387">
      <w:rPr>
        <w:rFonts w:asciiTheme="minorHAnsi" w:hAnsiTheme="minorHAnsi" w:cstheme="minorHAnsi"/>
        <w:sz w:val="22"/>
        <w:szCs w:val="22"/>
      </w:rPr>
      <w:t>GDPR Policy</w:t>
    </w:r>
    <w:r w:rsidRPr="00513387">
      <w:rPr>
        <w:rFonts w:asciiTheme="minorHAnsi" w:hAnsiTheme="minorHAnsi" w:cstheme="minorHAnsi"/>
        <w:sz w:val="22"/>
        <w:szCs w:val="22"/>
      </w:rPr>
      <w:tab/>
    </w:r>
    <w:r w:rsidRPr="00513387">
      <w:rPr>
        <w:rFonts w:asciiTheme="minorHAnsi" w:hAnsiTheme="minorHAnsi" w:cstheme="minorHAnsi"/>
        <w:sz w:val="22"/>
        <w:szCs w:val="22"/>
      </w:rPr>
      <w:tab/>
      <w:t xml:space="preserve">Page | </w:t>
    </w:r>
    <w:r w:rsidRPr="00513387">
      <w:rPr>
        <w:rFonts w:asciiTheme="minorHAnsi" w:hAnsiTheme="minorHAnsi" w:cstheme="minorHAnsi"/>
        <w:sz w:val="22"/>
        <w:szCs w:val="22"/>
      </w:rPr>
      <w:fldChar w:fldCharType="begin"/>
    </w:r>
    <w:r w:rsidRPr="00513387">
      <w:rPr>
        <w:rFonts w:asciiTheme="minorHAnsi" w:hAnsiTheme="minorHAnsi" w:cstheme="minorHAnsi"/>
        <w:sz w:val="22"/>
        <w:szCs w:val="22"/>
      </w:rPr>
      <w:instrText xml:space="preserve"> PAGE   \* MERGEFORMAT </w:instrText>
    </w:r>
    <w:r w:rsidRPr="00513387">
      <w:rPr>
        <w:rFonts w:asciiTheme="minorHAnsi" w:hAnsiTheme="minorHAnsi" w:cstheme="minorHAnsi"/>
        <w:sz w:val="22"/>
        <w:szCs w:val="22"/>
      </w:rPr>
      <w:fldChar w:fldCharType="separate"/>
    </w:r>
    <w:r w:rsidRPr="00513387">
      <w:rPr>
        <w:rFonts w:asciiTheme="minorHAnsi" w:hAnsiTheme="minorHAnsi" w:cstheme="minorHAnsi"/>
        <w:noProof/>
        <w:sz w:val="22"/>
        <w:szCs w:val="22"/>
      </w:rPr>
      <w:t>1</w:t>
    </w:r>
    <w:r w:rsidRPr="00513387">
      <w:rPr>
        <w:rFonts w:asciiTheme="minorHAnsi" w:hAnsiTheme="minorHAnsi" w:cstheme="minorHAnsi"/>
        <w:noProof/>
        <w:sz w:val="22"/>
        <w:szCs w:val="22"/>
      </w:rPr>
      <w:fldChar w:fldCharType="end"/>
    </w:r>
  </w:p>
  <w:p w14:paraId="0A7903B1" w14:textId="4FE04588" w:rsidR="00DB2F03" w:rsidRPr="00513387" w:rsidRDefault="00DB2F03">
    <w:pPr>
      <w:pStyle w:val="Footer"/>
      <w:rPr>
        <w:rFonts w:asciiTheme="minorHAnsi" w:hAnsiTheme="minorHAnsi" w:cstheme="minorHAnsi"/>
        <w:sz w:val="22"/>
        <w:szCs w:val="22"/>
      </w:rPr>
    </w:pPr>
    <w:r w:rsidRPr="00513387">
      <w:rPr>
        <w:rFonts w:asciiTheme="minorHAnsi" w:hAnsiTheme="minorHAnsi" w:cstheme="minorHAnsi"/>
        <w:noProof/>
        <w:sz w:val="22"/>
        <w:szCs w:val="22"/>
      </w:rPr>
      <w:t>Ve</w:t>
    </w:r>
    <w:r w:rsidR="00513387" w:rsidRPr="00513387">
      <w:rPr>
        <w:rFonts w:asciiTheme="minorHAnsi" w:hAnsiTheme="minorHAnsi" w:cstheme="minorHAnsi"/>
        <w:noProof/>
        <w:sz w:val="22"/>
        <w:szCs w:val="22"/>
      </w:rPr>
      <w:t>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0A6C4" w14:textId="77777777" w:rsidR="004434FD" w:rsidRDefault="004434FD" w:rsidP="00B83F04">
      <w:r>
        <w:separator/>
      </w:r>
    </w:p>
  </w:footnote>
  <w:footnote w:type="continuationSeparator" w:id="0">
    <w:p w14:paraId="670F4CA4" w14:textId="77777777" w:rsidR="004434FD" w:rsidRDefault="004434FD" w:rsidP="00B83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9FA0B" w14:textId="4740D443" w:rsidR="00B83F04" w:rsidRDefault="00B83F04">
    <w:pPr>
      <w:pStyle w:val="Header"/>
    </w:pPr>
    <w:r>
      <w:rPr>
        <w:noProof/>
      </w:rPr>
      <w:drawing>
        <wp:anchor distT="0" distB="0" distL="114300" distR="114300" simplePos="0" relativeHeight="251658240" behindDoc="1" locked="0" layoutInCell="1" allowOverlap="1" wp14:anchorId="3196D1EF" wp14:editId="6FF122FC">
          <wp:simplePos x="0" y="0"/>
          <wp:positionH relativeFrom="margin">
            <wp:align>right</wp:align>
          </wp:positionH>
          <wp:positionV relativeFrom="paragraph">
            <wp:posOffset>-304800</wp:posOffset>
          </wp:positionV>
          <wp:extent cx="762000" cy="623570"/>
          <wp:effectExtent l="0" t="0" r="0" b="5080"/>
          <wp:wrapTight wrapText="bothSides">
            <wp:wrapPolygon edited="0">
              <wp:start x="0" y="0"/>
              <wp:lineTo x="0" y="21116"/>
              <wp:lineTo x="21060" y="21116"/>
              <wp:lineTo x="2106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6235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678"/>
    <w:multiLevelType w:val="multilevel"/>
    <w:tmpl w:val="585AFF7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1C05097"/>
    <w:multiLevelType w:val="hybridMultilevel"/>
    <w:tmpl w:val="E604E8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160D21"/>
    <w:multiLevelType w:val="hybridMultilevel"/>
    <w:tmpl w:val="BBAC5DF0"/>
    <w:lvl w:ilvl="0" w:tplc="1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2E3524"/>
    <w:multiLevelType w:val="hybridMultilevel"/>
    <w:tmpl w:val="38A217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061CCC"/>
    <w:multiLevelType w:val="hybridMultilevel"/>
    <w:tmpl w:val="38A2175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8D31135"/>
    <w:multiLevelType w:val="hybridMultilevel"/>
    <w:tmpl w:val="6ED0C40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9423720"/>
    <w:multiLevelType w:val="multilevel"/>
    <w:tmpl w:val="0AC6A5A6"/>
    <w:lvl w:ilvl="0">
      <w:start w:val="1"/>
      <w:numFmt w:val="decimal"/>
      <w:lvlText w:val="%1."/>
      <w:lvlJc w:val="left"/>
      <w:pPr>
        <w:ind w:left="720" w:hanging="720"/>
      </w:pPr>
      <w:rPr>
        <w:b w:val="0"/>
        <w:i w:val="0"/>
        <w:vertAlign w:val="baseline"/>
      </w:rPr>
    </w:lvl>
    <w:lvl w:ilvl="1">
      <w:start w:val="1"/>
      <w:numFmt w:val="decimal"/>
      <w:lvlText w:val="%1.%2"/>
      <w:lvlJc w:val="left"/>
      <w:pPr>
        <w:ind w:left="720" w:hanging="720"/>
      </w:pPr>
      <w:rPr>
        <w:vertAlign w:val="baseline"/>
      </w:rPr>
    </w:lvl>
    <w:lvl w:ilvl="2">
      <w:start w:val="1"/>
      <w:numFmt w:val="lowerLetter"/>
      <w:lvlText w:val="(%3)"/>
      <w:lvlJc w:val="left"/>
      <w:pPr>
        <w:ind w:left="1440" w:hanging="720"/>
      </w:pPr>
      <w:rPr>
        <w:vertAlign w:val="baseline"/>
      </w:rPr>
    </w:lvl>
    <w:lvl w:ilvl="3">
      <w:start w:val="1"/>
      <w:numFmt w:val="lowerRoman"/>
      <w:lvlText w:val="(%4)"/>
      <w:lvlJc w:val="left"/>
      <w:pPr>
        <w:ind w:left="2160" w:hanging="720"/>
      </w:pPr>
      <w:rPr>
        <w:vertAlign w:val="baseline"/>
      </w:rPr>
    </w:lvl>
    <w:lvl w:ilvl="4">
      <w:start w:val="1"/>
      <w:numFmt w:val="upperLetter"/>
      <w:lvlText w:val="(%5)"/>
      <w:lvlJc w:val="left"/>
      <w:pPr>
        <w:ind w:left="2880" w:hanging="720"/>
      </w:pPr>
      <w:rPr>
        <w:vertAlign w:val="baseline"/>
      </w:rPr>
    </w:lvl>
    <w:lvl w:ilvl="5">
      <w:start w:val="1"/>
      <w:numFmt w:val="lowerRoman"/>
      <w:lvlText w:val="(%6)"/>
      <w:lvlJc w:val="left"/>
      <w:pPr>
        <w:ind w:left="3600" w:hanging="720"/>
      </w:pPr>
      <w:rPr>
        <w:vertAlign w:val="baseline"/>
      </w:rPr>
    </w:lvl>
    <w:lvl w:ilvl="6">
      <w:start w:val="1"/>
      <w:numFmt w:val="upperLetter"/>
      <w:lvlText w:val="(%7)"/>
      <w:lvlJc w:val="left"/>
      <w:pPr>
        <w:ind w:left="2160" w:hanging="720"/>
      </w:pPr>
      <w:rPr>
        <w:vertAlign w:val="baseline"/>
      </w:rPr>
    </w:lvl>
    <w:lvl w:ilvl="7">
      <w:start w:val="1"/>
      <w:numFmt w:val="upperLetter"/>
      <w:lvlText w:val="(%8)"/>
      <w:lvlJc w:val="left"/>
      <w:pPr>
        <w:ind w:left="2880" w:hanging="720"/>
      </w:pPr>
      <w:rPr>
        <w:vertAlign w:val="baseline"/>
      </w:rPr>
    </w:lvl>
    <w:lvl w:ilvl="8">
      <w:start w:val="1"/>
      <w:numFmt w:val="upperRoman"/>
      <w:lvlText w:val="%9."/>
      <w:lvlJc w:val="left"/>
      <w:pPr>
        <w:ind w:left="3600" w:hanging="720"/>
      </w:pPr>
      <w:rPr>
        <w:vertAlign w:val="baseline"/>
      </w:rPr>
    </w:lvl>
  </w:abstractNum>
  <w:abstractNum w:abstractNumId="7" w15:restartNumberingAfterBreak="0">
    <w:nsid w:val="2F517BEB"/>
    <w:multiLevelType w:val="hybridMultilevel"/>
    <w:tmpl w:val="789A0A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22F63FF"/>
    <w:multiLevelType w:val="hybridMultilevel"/>
    <w:tmpl w:val="10FC0B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6EF3FE4"/>
    <w:multiLevelType w:val="hybridMultilevel"/>
    <w:tmpl w:val="A448DC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8A22941"/>
    <w:multiLevelType w:val="hybridMultilevel"/>
    <w:tmpl w:val="41C4801A"/>
    <w:lvl w:ilvl="0" w:tplc="10F26EBC">
      <w:start w:val="1"/>
      <w:numFmt w:val="decimal"/>
      <w:pStyle w:val="Heading3"/>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4BA412EE"/>
    <w:multiLevelType w:val="hybridMultilevel"/>
    <w:tmpl w:val="DB780B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1695F11"/>
    <w:multiLevelType w:val="hybridMultilevel"/>
    <w:tmpl w:val="D4BCE18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3E520CE"/>
    <w:multiLevelType w:val="multilevel"/>
    <w:tmpl w:val="585AFF7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656F112F"/>
    <w:multiLevelType w:val="hybridMultilevel"/>
    <w:tmpl w:val="DFAEDA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EE17025"/>
    <w:multiLevelType w:val="hybridMultilevel"/>
    <w:tmpl w:val="FDFC4296"/>
    <w:lvl w:ilvl="0" w:tplc="3106414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E34C47"/>
    <w:multiLevelType w:val="hybridMultilevel"/>
    <w:tmpl w:val="0B1EEAB0"/>
    <w:lvl w:ilvl="0" w:tplc="1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43C64CD"/>
    <w:multiLevelType w:val="hybridMultilevel"/>
    <w:tmpl w:val="CB74D0CA"/>
    <w:lvl w:ilvl="0" w:tplc="3106414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D064CB"/>
    <w:multiLevelType w:val="hybridMultilevel"/>
    <w:tmpl w:val="F3F0CB68"/>
    <w:lvl w:ilvl="0" w:tplc="1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6"/>
  </w:num>
  <w:num w:numId="4">
    <w:abstractNumId w:val="15"/>
  </w:num>
  <w:num w:numId="5">
    <w:abstractNumId w:val="17"/>
  </w:num>
  <w:num w:numId="6">
    <w:abstractNumId w:val="14"/>
  </w:num>
  <w:num w:numId="7">
    <w:abstractNumId w:val="12"/>
  </w:num>
  <w:num w:numId="8">
    <w:abstractNumId w:val="4"/>
  </w:num>
  <w:num w:numId="9">
    <w:abstractNumId w:val="10"/>
  </w:num>
  <w:num w:numId="10">
    <w:abstractNumId w:val="5"/>
  </w:num>
  <w:num w:numId="11">
    <w:abstractNumId w:val="8"/>
  </w:num>
  <w:num w:numId="12">
    <w:abstractNumId w:val="7"/>
  </w:num>
  <w:num w:numId="13">
    <w:abstractNumId w:val="9"/>
  </w:num>
  <w:num w:numId="14">
    <w:abstractNumId w:val="1"/>
  </w:num>
  <w:num w:numId="15">
    <w:abstractNumId w:val="11"/>
  </w:num>
  <w:num w:numId="16">
    <w:abstractNumId w:val="16"/>
  </w:num>
  <w:num w:numId="17">
    <w:abstractNumId w:val="18"/>
  </w:num>
  <w:num w:numId="18">
    <w:abstractNumId w:val="2"/>
  </w:num>
  <w:num w:numId="19">
    <w:abstractNumId w:val="10"/>
  </w:num>
  <w:num w:numId="20">
    <w:abstractNumId w:val="10"/>
    <w:lvlOverride w:ilvl="0">
      <w:startOverride w:val="1"/>
    </w:lvlOverride>
  </w:num>
  <w:num w:numId="21">
    <w:abstractNumId w:val="3"/>
  </w:num>
  <w:num w:numId="22">
    <w:abstractNumId w:val="10"/>
  </w:num>
  <w:num w:numId="23">
    <w:abstractNumId w:val="10"/>
  </w:num>
  <w:num w:numId="24">
    <w:abstractNumId w:val="10"/>
  </w:num>
  <w:num w:numId="25">
    <w:abstractNumId w:val="10"/>
  </w:num>
  <w:num w:numId="26">
    <w:abstractNumId w:val="10"/>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48A"/>
    <w:rsid w:val="00045F31"/>
    <w:rsid w:val="0011484B"/>
    <w:rsid w:val="001400A6"/>
    <w:rsid w:val="001A767D"/>
    <w:rsid w:val="001C39A5"/>
    <w:rsid w:val="001F55F9"/>
    <w:rsid w:val="00256FA8"/>
    <w:rsid w:val="00257B37"/>
    <w:rsid w:val="0026403F"/>
    <w:rsid w:val="00273FBC"/>
    <w:rsid w:val="0037615A"/>
    <w:rsid w:val="00411AF9"/>
    <w:rsid w:val="004434FD"/>
    <w:rsid w:val="00513387"/>
    <w:rsid w:val="0056161A"/>
    <w:rsid w:val="005A0241"/>
    <w:rsid w:val="006679FE"/>
    <w:rsid w:val="0069672D"/>
    <w:rsid w:val="0072330B"/>
    <w:rsid w:val="00747520"/>
    <w:rsid w:val="0078237E"/>
    <w:rsid w:val="00784DCF"/>
    <w:rsid w:val="00797C91"/>
    <w:rsid w:val="007A6D90"/>
    <w:rsid w:val="008673AA"/>
    <w:rsid w:val="00870DC3"/>
    <w:rsid w:val="00881315"/>
    <w:rsid w:val="008952D8"/>
    <w:rsid w:val="008B1736"/>
    <w:rsid w:val="008C2430"/>
    <w:rsid w:val="008D1CD7"/>
    <w:rsid w:val="009A4C3A"/>
    <w:rsid w:val="009A6938"/>
    <w:rsid w:val="009F79B0"/>
    <w:rsid w:val="00AC07A6"/>
    <w:rsid w:val="00AE1387"/>
    <w:rsid w:val="00B202C1"/>
    <w:rsid w:val="00B4463C"/>
    <w:rsid w:val="00B83F04"/>
    <w:rsid w:val="00BB3966"/>
    <w:rsid w:val="00BB3C15"/>
    <w:rsid w:val="00C10C1B"/>
    <w:rsid w:val="00CC406D"/>
    <w:rsid w:val="00CD7999"/>
    <w:rsid w:val="00DB2F03"/>
    <w:rsid w:val="00E5372B"/>
    <w:rsid w:val="00E53847"/>
    <w:rsid w:val="00EB2245"/>
    <w:rsid w:val="00F4325C"/>
    <w:rsid w:val="00F87EFD"/>
    <w:rsid w:val="00F903AE"/>
    <w:rsid w:val="00F94EDF"/>
    <w:rsid w:val="00FB748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70E3E"/>
  <w15:chartTrackingRefBased/>
  <w15:docId w15:val="{187B5F88-EAF9-4D9E-A72B-DDA0FE42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48A"/>
    <w:pPr>
      <w:spacing w:after="0" w:line="240" w:lineRule="auto"/>
    </w:pPr>
    <w:rPr>
      <w:rFonts w:ascii="Times New Roman" w:eastAsia="Times New Roman" w:hAnsi="Times New Roman" w:cs="Times New Roman"/>
      <w:sz w:val="24"/>
      <w:szCs w:val="24"/>
    </w:rPr>
  </w:style>
  <w:style w:type="paragraph" w:styleId="Heading1">
    <w:name w:val="heading 1"/>
    <w:basedOn w:val="Heading2"/>
    <w:next w:val="Normal"/>
    <w:link w:val="Heading1Char"/>
    <w:uiPriority w:val="9"/>
    <w:qFormat/>
    <w:rsid w:val="00513387"/>
    <w:pPr>
      <w:outlineLvl w:val="0"/>
    </w:pPr>
    <w:rPr>
      <w:sz w:val="52"/>
      <w:szCs w:val="52"/>
    </w:rPr>
  </w:style>
  <w:style w:type="paragraph" w:styleId="Heading2">
    <w:name w:val="heading 2"/>
    <w:basedOn w:val="Normal"/>
    <w:next w:val="Normal"/>
    <w:link w:val="Heading2Char"/>
    <w:uiPriority w:val="9"/>
    <w:qFormat/>
    <w:rsid w:val="00513387"/>
    <w:pPr>
      <w:tabs>
        <w:tab w:val="left" w:pos="450"/>
      </w:tabs>
      <w:spacing w:before="240" w:after="240" w:line="276" w:lineRule="auto"/>
      <w:outlineLvl w:val="1"/>
    </w:pPr>
    <w:rPr>
      <w:rFonts w:ascii="Calibri" w:eastAsia="Calibri" w:hAnsi="Calibri" w:cs="Calibri"/>
      <w:b/>
    </w:rPr>
  </w:style>
  <w:style w:type="paragraph" w:styleId="Heading3">
    <w:name w:val="heading 3"/>
    <w:basedOn w:val="Normal"/>
    <w:next w:val="Normal"/>
    <w:link w:val="Heading3Char"/>
    <w:uiPriority w:val="9"/>
    <w:qFormat/>
    <w:rsid w:val="00513387"/>
    <w:pPr>
      <w:numPr>
        <w:numId w:val="19"/>
      </w:numPr>
      <w:spacing w:after="120"/>
      <w:jc w:val="both"/>
      <w:outlineLvl w:val="2"/>
    </w:pPr>
    <w:rPr>
      <w:rFonts w:ascii="Calibri" w:eastAsia="Calibri" w:hAnsi="Calibri" w:cs="Calibri"/>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B748A"/>
    <w:pPr>
      <w:spacing w:before="100" w:beforeAutospacing="1" w:after="100" w:afterAutospacing="1"/>
    </w:pPr>
    <w:rPr>
      <w:lang w:val="en-US"/>
    </w:rPr>
  </w:style>
  <w:style w:type="character" w:styleId="CommentReference">
    <w:name w:val="annotation reference"/>
    <w:uiPriority w:val="99"/>
    <w:rsid w:val="00FB748A"/>
    <w:rPr>
      <w:sz w:val="16"/>
      <w:szCs w:val="16"/>
    </w:rPr>
  </w:style>
  <w:style w:type="paragraph" w:styleId="CommentText">
    <w:name w:val="annotation text"/>
    <w:basedOn w:val="Normal"/>
    <w:link w:val="CommentTextChar"/>
    <w:uiPriority w:val="99"/>
    <w:rsid w:val="00FB748A"/>
    <w:rPr>
      <w:sz w:val="20"/>
      <w:szCs w:val="20"/>
    </w:rPr>
  </w:style>
  <w:style w:type="character" w:customStyle="1" w:styleId="CommentTextChar">
    <w:name w:val="Comment Text Char"/>
    <w:basedOn w:val="DefaultParagraphFont"/>
    <w:link w:val="CommentText"/>
    <w:uiPriority w:val="99"/>
    <w:rsid w:val="00FB748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B74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4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94EDF"/>
    <w:rPr>
      <w:b/>
      <w:bCs/>
    </w:rPr>
  </w:style>
  <w:style w:type="character" w:customStyle="1" w:styleId="CommentSubjectChar">
    <w:name w:val="Comment Subject Char"/>
    <w:basedOn w:val="CommentTextChar"/>
    <w:link w:val="CommentSubject"/>
    <w:uiPriority w:val="99"/>
    <w:semiHidden/>
    <w:rsid w:val="00F94EDF"/>
    <w:rPr>
      <w:rFonts w:ascii="Times New Roman" w:eastAsia="Times New Roman" w:hAnsi="Times New Roman" w:cs="Times New Roman"/>
      <w:b/>
      <w:bCs/>
      <w:sz w:val="20"/>
      <w:szCs w:val="20"/>
    </w:rPr>
  </w:style>
  <w:style w:type="paragraph" w:styleId="BodyText">
    <w:name w:val="Body Text"/>
    <w:basedOn w:val="Normal"/>
    <w:link w:val="BodyTextChar"/>
    <w:uiPriority w:val="99"/>
    <w:unhideWhenUsed/>
    <w:qFormat/>
    <w:rsid w:val="00AE1387"/>
    <w:pPr>
      <w:spacing w:after="120" w:line="259" w:lineRule="auto"/>
    </w:pPr>
    <w:rPr>
      <w:rFonts w:asciiTheme="minorHAnsi" w:eastAsiaTheme="minorHAnsi" w:hAnsiTheme="minorHAnsi" w:cstheme="minorBidi"/>
      <w:color w:val="000000" w:themeColor="text1"/>
      <w:sz w:val="20"/>
      <w:szCs w:val="22"/>
      <w:lang w:val="en-US"/>
    </w:rPr>
  </w:style>
  <w:style w:type="character" w:customStyle="1" w:styleId="BodyTextChar">
    <w:name w:val="Body Text Char"/>
    <w:basedOn w:val="DefaultParagraphFont"/>
    <w:link w:val="BodyText"/>
    <w:uiPriority w:val="99"/>
    <w:rsid w:val="00AE1387"/>
    <w:rPr>
      <w:color w:val="000000" w:themeColor="text1"/>
      <w:sz w:val="20"/>
      <w:lang w:val="en-US"/>
    </w:rPr>
  </w:style>
  <w:style w:type="paragraph" w:styleId="ListParagraph">
    <w:name w:val="List Paragraph"/>
    <w:basedOn w:val="Normal"/>
    <w:uiPriority w:val="34"/>
    <w:qFormat/>
    <w:rsid w:val="00AE1387"/>
    <w:pPr>
      <w:spacing w:after="160" w:line="259" w:lineRule="auto"/>
      <w:ind w:left="720"/>
      <w:contextualSpacing/>
    </w:pPr>
    <w:rPr>
      <w:rFonts w:asciiTheme="minorHAnsi" w:eastAsiaTheme="minorHAnsi" w:hAnsiTheme="minorHAnsi" w:cstheme="minorBidi"/>
      <w:color w:val="000000" w:themeColor="text1"/>
      <w:sz w:val="20"/>
      <w:szCs w:val="22"/>
      <w:lang w:val="en-US"/>
    </w:rPr>
  </w:style>
  <w:style w:type="character" w:styleId="Hyperlink">
    <w:name w:val="Hyperlink"/>
    <w:basedOn w:val="DefaultParagraphFont"/>
    <w:uiPriority w:val="99"/>
    <w:unhideWhenUsed/>
    <w:rsid w:val="00AE1387"/>
    <w:rPr>
      <w:color w:val="0563C1" w:themeColor="hyperlink"/>
      <w:u w:val="single"/>
    </w:rPr>
  </w:style>
  <w:style w:type="character" w:customStyle="1" w:styleId="normaltextrun">
    <w:name w:val="normaltextrun"/>
    <w:basedOn w:val="DefaultParagraphFont"/>
    <w:rsid w:val="00AE1387"/>
  </w:style>
  <w:style w:type="character" w:customStyle="1" w:styleId="eop">
    <w:name w:val="eop"/>
    <w:basedOn w:val="DefaultParagraphFont"/>
    <w:rsid w:val="00AE1387"/>
  </w:style>
  <w:style w:type="paragraph" w:styleId="Header">
    <w:name w:val="header"/>
    <w:basedOn w:val="Normal"/>
    <w:link w:val="HeaderChar"/>
    <w:uiPriority w:val="99"/>
    <w:rsid w:val="00AE1387"/>
    <w:pPr>
      <w:tabs>
        <w:tab w:val="center" w:pos="4320"/>
        <w:tab w:val="right" w:pos="8640"/>
      </w:tabs>
    </w:pPr>
    <w:rPr>
      <w:sz w:val="20"/>
      <w:szCs w:val="20"/>
    </w:rPr>
  </w:style>
  <w:style w:type="character" w:customStyle="1" w:styleId="HeaderChar">
    <w:name w:val="Header Char"/>
    <w:basedOn w:val="DefaultParagraphFont"/>
    <w:link w:val="Header"/>
    <w:uiPriority w:val="99"/>
    <w:rsid w:val="00AE1387"/>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26403F"/>
    <w:rPr>
      <w:color w:val="605E5C"/>
      <w:shd w:val="clear" w:color="auto" w:fill="E1DFDD"/>
    </w:rPr>
  </w:style>
  <w:style w:type="character" w:styleId="FollowedHyperlink">
    <w:name w:val="FollowedHyperlink"/>
    <w:basedOn w:val="DefaultParagraphFont"/>
    <w:uiPriority w:val="99"/>
    <w:semiHidden/>
    <w:unhideWhenUsed/>
    <w:rsid w:val="0078237E"/>
    <w:rPr>
      <w:color w:val="954F72" w:themeColor="followedHyperlink"/>
      <w:u w:val="single"/>
    </w:rPr>
  </w:style>
  <w:style w:type="paragraph" w:styleId="Footer">
    <w:name w:val="footer"/>
    <w:basedOn w:val="Normal"/>
    <w:link w:val="FooterChar"/>
    <w:uiPriority w:val="99"/>
    <w:unhideWhenUsed/>
    <w:rsid w:val="00B83F04"/>
    <w:pPr>
      <w:tabs>
        <w:tab w:val="center" w:pos="4513"/>
        <w:tab w:val="right" w:pos="9026"/>
      </w:tabs>
    </w:pPr>
  </w:style>
  <w:style w:type="character" w:customStyle="1" w:styleId="FooterChar">
    <w:name w:val="Footer Char"/>
    <w:basedOn w:val="DefaultParagraphFont"/>
    <w:link w:val="Footer"/>
    <w:uiPriority w:val="99"/>
    <w:rsid w:val="00B83F04"/>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3387"/>
    <w:rPr>
      <w:rFonts w:ascii="Calibri" w:eastAsia="Calibri" w:hAnsi="Calibri" w:cs="Calibri"/>
      <w:b/>
      <w:szCs w:val="20"/>
    </w:rPr>
  </w:style>
  <w:style w:type="character" w:customStyle="1" w:styleId="Heading2Char">
    <w:name w:val="Heading 2 Char"/>
    <w:basedOn w:val="DefaultParagraphFont"/>
    <w:link w:val="Heading2"/>
    <w:uiPriority w:val="9"/>
    <w:rsid w:val="00513387"/>
    <w:rPr>
      <w:rFonts w:ascii="Calibri" w:eastAsia="Calibri" w:hAnsi="Calibri" w:cs="Calibri"/>
      <w:b/>
      <w:sz w:val="24"/>
      <w:szCs w:val="24"/>
    </w:rPr>
  </w:style>
  <w:style w:type="paragraph" w:customStyle="1" w:styleId="Bullets">
    <w:name w:val="Bullets"/>
    <w:basedOn w:val="Normal"/>
    <w:link w:val="BulletsChar"/>
    <w:qFormat/>
    <w:rsid w:val="00DB2F03"/>
    <w:pPr>
      <w:pBdr>
        <w:top w:val="nil"/>
        <w:left w:val="nil"/>
        <w:bottom w:val="nil"/>
        <w:right w:val="nil"/>
        <w:between w:val="nil"/>
      </w:pBdr>
      <w:spacing w:before="120" w:after="120" w:line="192" w:lineRule="auto"/>
      <w:jc w:val="both"/>
    </w:pPr>
    <w:rPr>
      <w:rFonts w:ascii="Calibri" w:eastAsia="Calibri" w:hAnsi="Calibri" w:cs="Calibri"/>
      <w:color w:val="000000"/>
      <w:sz w:val="22"/>
      <w:szCs w:val="20"/>
    </w:rPr>
  </w:style>
  <w:style w:type="character" w:customStyle="1" w:styleId="BulletsChar">
    <w:name w:val="Bullets Char"/>
    <w:link w:val="Bullets"/>
    <w:rsid w:val="00DB2F03"/>
    <w:rPr>
      <w:rFonts w:ascii="Calibri" w:eastAsia="Calibri" w:hAnsi="Calibri" w:cs="Calibri"/>
      <w:color w:val="000000"/>
      <w:szCs w:val="20"/>
    </w:rPr>
  </w:style>
  <w:style w:type="character" w:customStyle="1" w:styleId="Heading1Char">
    <w:name w:val="Heading 1 Char"/>
    <w:basedOn w:val="DefaultParagraphFont"/>
    <w:link w:val="Heading1"/>
    <w:uiPriority w:val="9"/>
    <w:rsid w:val="00513387"/>
    <w:rPr>
      <w:rFonts w:ascii="Calibri" w:eastAsia="Calibri" w:hAnsi="Calibri" w:cs="Calibri"/>
      <w:b/>
      <w:sz w:val="52"/>
      <w:szCs w:val="52"/>
    </w:rPr>
  </w:style>
  <w:style w:type="paragraph" w:styleId="Title">
    <w:name w:val="Title"/>
    <w:basedOn w:val="Normal"/>
    <w:next w:val="Normal"/>
    <w:link w:val="TitleChar"/>
    <w:uiPriority w:val="10"/>
    <w:qFormat/>
    <w:rsid w:val="00256FA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FA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38284">
      <w:bodyDiv w:val="1"/>
      <w:marLeft w:val="0"/>
      <w:marRight w:val="0"/>
      <w:marTop w:val="0"/>
      <w:marBottom w:val="0"/>
      <w:divBdr>
        <w:top w:val="none" w:sz="0" w:space="0" w:color="auto"/>
        <w:left w:val="none" w:sz="0" w:space="0" w:color="auto"/>
        <w:bottom w:val="none" w:sz="0" w:space="0" w:color="auto"/>
        <w:right w:val="none" w:sz="0" w:space="0" w:color="auto"/>
      </w:divBdr>
    </w:div>
    <w:div w:id="207161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ataprotection.ie" TargetMode="External"/><Relationship Id="rId4" Type="http://schemas.openxmlformats.org/officeDocument/2006/relationships/settings" Target="settings.xml"/><Relationship Id="rId9" Type="http://schemas.openxmlformats.org/officeDocument/2006/relationships/hyperlink" Target="http://www.dataprotection.i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FB3F9-3A50-49A0-B2E7-D330EB2E8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1762</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Ronan Daly Jermyn</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Ricky Kelly</dc:creator>
  <cp:keywords/>
  <dc:description/>
  <cp:lastModifiedBy>Michelle Carpenter</cp:lastModifiedBy>
  <cp:revision>3</cp:revision>
  <dcterms:created xsi:type="dcterms:W3CDTF">2022-03-28T12:19:00Z</dcterms:created>
  <dcterms:modified xsi:type="dcterms:W3CDTF">2022-03-28T12:21:00Z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yhouseTrackReference">
    <vt:lpwstr>19138467</vt:lpwstr>
  </property>
  <property fmtid="{D5CDD505-2E9C-101B-9397-08002B2CF9AE}" pid="3" name="KeyhouseMatterReference">
    <vt:lpwstr>00007383/00000085</vt:lpwstr>
  </property>
  <property fmtid="{D5CDD505-2E9C-101B-9397-08002B2CF9AE}" pid="4" name="KeyhouseVersionNumber">
    <vt:lpwstr>1</vt:lpwstr>
  </property>
  <property fmtid="{D5CDD505-2E9C-101B-9397-08002B2CF9AE}" pid="5" name="KeyhouseFileLocation">
    <vt:lpwstr>\\RDJKHFILE01\KEYHOUSE\client documents\00110881\00000007\19138467.docx</vt:lpwstr>
  </property>
</Properties>
</file>